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D47E" w14:textId="79243CF7" w:rsidR="007B0D11" w:rsidRDefault="001C493D" w:rsidP="007B0D11">
      <w:pPr>
        <w:widowControl/>
        <w:adjustRightInd/>
        <w:spacing w:line="240" w:lineRule="auto"/>
        <w:jc w:val="center"/>
        <w:rPr>
          <w:rFonts w:ascii="方正小标宋简体" w:eastAsia="方正小标宋简体" w:hAnsi="方正小标宋简体" w:cs="仿宋_GB2312"/>
          <w:sz w:val="44"/>
          <w:szCs w:val="44"/>
          <w:lang w:eastAsia="zh-Hans"/>
        </w:rPr>
      </w:pPr>
      <w:r w:rsidRPr="001C493D">
        <w:rPr>
          <w:rFonts w:ascii="方正小标宋简体" w:eastAsia="方正小标宋简体" w:hAnsi="方正小标宋简体" w:cs="仿宋_GB2312" w:hint="eastAsia"/>
          <w:sz w:val="44"/>
          <w:szCs w:val="44"/>
          <w:lang w:eastAsia="zh-Hans"/>
        </w:rPr>
        <w:t>重点支持领域目录</w:t>
      </w: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344"/>
        <w:gridCol w:w="896"/>
        <w:gridCol w:w="1300"/>
        <w:gridCol w:w="2133"/>
        <w:gridCol w:w="3544"/>
      </w:tblGrid>
      <w:tr w:rsidR="007B0D11" w:rsidRPr="00A56E99" w14:paraId="3A4AC300" w14:textId="77777777" w:rsidTr="005D0D1F">
        <w:trPr>
          <w:trHeight w:val="312"/>
          <w:tblHeader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AA6AA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86C5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产业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2A8E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4E26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重点</w:t>
            </w:r>
          </w:p>
        </w:tc>
      </w:tr>
      <w:tr w:rsidR="007B0D11" w:rsidRPr="00A56E99" w14:paraId="4710E1ED" w14:textId="77777777" w:rsidTr="005D0D1F">
        <w:trPr>
          <w:trHeight w:val="312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9D81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B25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68E4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两个国际引领支柱产业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D37C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222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人工智能</w:t>
            </w:r>
          </w:p>
        </w:tc>
      </w:tr>
      <w:tr w:rsidR="007B0D11" w:rsidRPr="00A56E99" w14:paraId="1F9ACD6B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292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624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7A8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4C8D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B4C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先进通信网络</w:t>
            </w:r>
          </w:p>
        </w:tc>
      </w:tr>
      <w:tr w:rsidR="007B0D11" w:rsidRPr="00A56E99" w14:paraId="4AB96265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470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CCA7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2F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BE3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367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超高清视频和新型显示</w:t>
            </w:r>
          </w:p>
        </w:tc>
      </w:tr>
      <w:tr w:rsidR="007B0D11" w:rsidRPr="00A56E99" w14:paraId="671E4B3E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924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D87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91E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90B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F7B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产业互联网</w:t>
            </w:r>
          </w:p>
        </w:tc>
      </w:tr>
      <w:tr w:rsidR="007B0D11" w:rsidRPr="00A56E99" w14:paraId="278ED1ED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72B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FDF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057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0DF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F4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网络安全和信创</w:t>
            </w:r>
          </w:p>
        </w:tc>
      </w:tr>
      <w:tr w:rsidR="007B0D11" w:rsidRPr="00A56E99" w14:paraId="0607A4D6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2BF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C804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BE7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CE8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93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北斗</w:t>
            </w:r>
          </w:p>
        </w:tc>
      </w:tr>
      <w:tr w:rsidR="007B0D11" w:rsidRPr="00A56E99" w14:paraId="39975836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59E4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69D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AAF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36B64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A9A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虚拟现实</w:t>
            </w:r>
          </w:p>
        </w:tc>
      </w:tr>
      <w:tr w:rsidR="007B0D11" w:rsidRPr="00A56E99" w14:paraId="1998F4AF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D77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E37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F52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C1F7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医药健康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E57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创新药</w:t>
            </w:r>
          </w:p>
        </w:tc>
      </w:tr>
      <w:tr w:rsidR="007B0D11" w:rsidRPr="00A56E99" w14:paraId="3451A63B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A8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C56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ABE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BDC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FEC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新器械</w:t>
            </w:r>
          </w:p>
        </w:tc>
      </w:tr>
      <w:tr w:rsidR="007B0D11" w:rsidRPr="00A56E99" w14:paraId="3FAE5E70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F70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CE2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10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326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589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新健康服务</w:t>
            </w:r>
          </w:p>
        </w:tc>
      </w:tr>
      <w:tr w:rsidR="007B0D11" w:rsidRPr="00A56E99" w14:paraId="298C3BC0" w14:textId="77777777" w:rsidTr="005D0D1F">
        <w:trPr>
          <w:trHeight w:val="312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972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EB1D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8311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“北京智造”四个特色优势产业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DA3F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902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集成电路创新平台</w:t>
            </w:r>
          </w:p>
        </w:tc>
      </w:tr>
      <w:tr w:rsidR="007B0D11" w:rsidRPr="00A56E99" w14:paraId="46CCA19E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EE9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1FC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DD1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B5F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BE7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集成电路设计</w:t>
            </w:r>
          </w:p>
        </w:tc>
      </w:tr>
      <w:tr w:rsidR="007B0D11" w:rsidRPr="00A56E99" w14:paraId="5A15FEB3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CE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DAD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E51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504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E64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集成电路制造</w:t>
            </w:r>
          </w:p>
        </w:tc>
      </w:tr>
      <w:tr w:rsidR="007B0D11" w:rsidRPr="00A56E99" w14:paraId="27D80308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F41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FE4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C16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66D2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5DD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集成电路装备</w:t>
            </w:r>
          </w:p>
        </w:tc>
      </w:tr>
      <w:tr w:rsidR="007B0D11" w:rsidRPr="00A56E99" w14:paraId="41E95C41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226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A64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2EC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82AE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智能网联汽车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322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智能网联汽车整车</w:t>
            </w:r>
          </w:p>
        </w:tc>
      </w:tr>
      <w:tr w:rsidR="007B0D11" w:rsidRPr="00A56E99" w14:paraId="3487C6FC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6E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684D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DE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B564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F3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智能网联设施和关键部件</w:t>
            </w:r>
          </w:p>
        </w:tc>
      </w:tr>
      <w:tr w:rsidR="007B0D11" w:rsidRPr="00A56E99" w14:paraId="40FA0B6B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75F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0BA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C7E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B28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53F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智慧出行服务</w:t>
            </w:r>
          </w:p>
        </w:tc>
      </w:tr>
      <w:tr w:rsidR="007B0D11" w:rsidRPr="00A56E99" w14:paraId="28111836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10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F5F5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69C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255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智能制造与装备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3C0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智能机器人与自动化成套装备</w:t>
            </w:r>
          </w:p>
        </w:tc>
      </w:tr>
      <w:tr w:rsidR="007B0D11" w:rsidRPr="00A56E99" w14:paraId="4E7625CC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9B8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173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0B1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AD2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3F9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智能专用设备</w:t>
            </w:r>
          </w:p>
        </w:tc>
      </w:tr>
      <w:tr w:rsidR="007B0D11" w:rsidRPr="00A56E99" w14:paraId="5C84DB67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7D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F53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68D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D1B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729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智能制造系统解决方案</w:t>
            </w:r>
          </w:p>
        </w:tc>
      </w:tr>
      <w:tr w:rsidR="007B0D11" w:rsidRPr="00A56E99" w14:paraId="3C573AAE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E25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63C3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EA0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302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74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智能终端</w:t>
            </w:r>
          </w:p>
        </w:tc>
      </w:tr>
      <w:tr w:rsidR="007B0D11" w:rsidRPr="00A56E99" w14:paraId="173F4933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F2E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DBC5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64C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A9E0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98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航空航天</w:t>
            </w:r>
          </w:p>
        </w:tc>
      </w:tr>
      <w:tr w:rsidR="007B0D11" w:rsidRPr="00A56E99" w14:paraId="2D83823D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E77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AEE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B88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F0C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BEF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轨道交通</w:t>
            </w:r>
          </w:p>
        </w:tc>
      </w:tr>
      <w:tr w:rsidR="007B0D11" w:rsidRPr="00A56E99" w14:paraId="4F29D8DD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31B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B48A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60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292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绿色能源与节能环保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5BB4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氢能</w:t>
            </w:r>
          </w:p>
        </w:tc>
      </w:tr>
      <w:tr w:rsidR="007B0D11" w:rsidRPr="00A56E99" w14:paraId="65B1B4FF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734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07D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956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94B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255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智能电网和先进储能</w:t>
            </w:r>
          </w:p>
        </w:tc>
      </w:tr>
      <w:tr w:rsidR="007B0D11" w:rsidRPr="00A56E99" w14:paraId="1CE2EEE6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7E4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CD0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426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BC6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1B8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绿色制造系统解决方案</w:t>
            </w:r>
          </w:p>
        </w:tc>
      </w:tr>
      <w:tr w:rsidR="007B0D11" w:rsidRPr="00A56E99" w14:paraId="1143C5E9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B3E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E0F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09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93D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F3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智慧化节能环保综合服务</w:t>
            </w:r>
          </w:p>
        </w:tc>
      </w:tr>
      <w:tr w:rsidR="007B0D11" w:rsidRPr="00A56E99" w14:paraId="75A04DD0" w14:textId="77777777" w:rsidTr="005D0D1F">
        <w:trPr>
          <w:trHeight w:val="312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48D1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7D94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4FC9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“北京服务”四个创新链接产业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B4A0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区块链与先进计算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397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先进计算系统</w:t>
            </w:r>
          </w:p>
        </w:tc>
      </w:tr>
      <w:tr w:rsidR="007B0D11" w:rsidRPr="00A56E99" w14:paraId="0AB6375F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1E9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8F8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139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5CCB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82B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区块链开源平台</w:t>
            </w:r>
          </w:p>
        </w:tc>
      </w:tr>
      <w:tr w:rsidR="007B0D11" w:rsidRPr="00A56E99" w14:paraId="2FB8335B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FF8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5A2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2C8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522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554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区块链应用</w:t>
            </w:r>
          </w:p>
        </w:tc>
      </w:tr>
      <w:tr w:rsidR="007B0D11" w:rsidRPr="00A56E99" w14:paraId="79CA22D9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EF5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DAAA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8CB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23F7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科技服务业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B29F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研发设计、检验检测与工程技术服务</w:t>
            </w:r>
          </w:p>
        </w:tc>
      </w:tr>
      <w:tr w:rsidR="007B0D11" w:rsidRPr="00A56E99" w14:paraId="33376733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BA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EAD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0B0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BEBF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6E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创业孵化、技术转移与科技金融服务</w:t>
            </w:r>
          </w:p>
        </w:tc>
      </w:tr>
      <w:tr w:rsidR="007B0D11" w:rsidRPr="00A56E99" w14:paraId="04046F83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D85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0A2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489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FC5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F770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知识产权服务与科技咨询服务</w:t>
            </w:r>
          </w:p>
        </w:tc>
      </w:tr>
      <w:tr w:rsidR="007B0D11" w:rsidRPr="00A56E99" w14:paraId="76ADBAD9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B6C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CC81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21CB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33AC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智慧城市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56E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底层通用技术</w:t>
            </w:r>
          </w:p>
        </w:tc>
      </w:tr>
      <w:tr w:rsidR="007B0D11" w:rsidRPr="00A56E99" w14:paraId="57BD87C1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1C5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9CE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65E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E00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FD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城市感知体系建设</w:t>
            </w:r>
          </w:p>
        </w:tc>
      </w:tr>
      <w:tr w:rsidR="007B0D11" w:rsidRPr="00A56E99" w14:paraId="71E1BBEB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E75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16BA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6DC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9CF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9D3C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城市数据融合服务</w:t>
            </w:r>
          </w:p>
        </w:tc>
      </w:tr>
      <w:tr w:rsidR="007B0D11" w:rsidRPr="00A56E99" w14:paraId="57A9F84C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1E4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956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38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EDD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F9A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城市运营开放平台</w:t>
            </w:r>
          </w:p>
        </w:tc>
      </w:tr>
      <w:tr w:rsidR="007B0D11" w:rsidRPr="00A56E99" w14:paraId="0CA341CD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4EC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19F5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BAE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CCD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信息内容消费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6B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原创精品游戏与世界级电竞平台</w:t>
            </w:r>
          </w:p>
        </w:tc>
      </w:tr>
      <w:tr w:rsidR="007B0D11" w:rsidRPr="00A56E99" w14:paraId="6EFF43A4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02C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86E8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0FA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8FB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65D4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信息消费体验服务</w:t>
            </w:r>
          </w:p>
        </w:tc>
      </w:tr>
      <w:tr w:rsidR="007B0D11" w:rsidRPr="00A56E99" w14:paraId="1CD822B3" w14:textId="77777777" w:rsidTr="005D0D1F">
        <w:trPr>
          <w:trHeight w:val="312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CB4F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82B9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B1B2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未来前沿产业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E63D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生物技术与生命科学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6D4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生物大分子鉴定</w:t>
            </w:r>
          </w:p>
        </w:tc>
      </w:tr>
      <w:tr w:rsidR="007B0D11" w:rsidRPr="00A56E99" w14:paraId="3FCE20D3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E1B4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847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AD6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697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D4C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合成生物学和蛋白设计</w:t>
            </w:r>
          </w:p>
        </w:tc>
      </w:tr>
      <w:tr w:rsidR="007B0D11" w:rsidRPr="00A56E99" w14:paraId="399AA3BE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1784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0D2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6D3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136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0FD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基因编辑</w:t>
            </w:r>
          </w:p>
        </w:tc>
      </w:tr>
      <w:tr w:rsidR="007B0D11" w:rsidRPr="00A56E99" w14:paraId="5BF9235C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46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799F2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A7A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FAED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碳减排与碳中和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2B9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碳排放监测</w:t>
            </w:r>
          </w:p>
        </w:tc>
      </w:tr>
      <w:tr w:rsidR="007B0D11" w:rsidRPr="00A56E99" w14:paraId="49945EB3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62A6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B7F87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3662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2D5D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前沿新材料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01A7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石墨烯</w:t>
            </w:r>
          </w:p>
        </w:tc>
      </w:tr>
      <w:tr w:rsidR="007B0D11" w:rsidRPr="00A56E99" w14:paraId="6785B440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DCC1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ECF40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9CB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24B3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量子信息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4A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量子信息科学</w:t>
            </w:r>
          </w:p>
        </w:tc>
      </w:tr>
      <w:tr w:rsidR="007B0D11" w:rsidRPr="00A56E99" w14:paraId="094CD861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F44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F3B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E974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B166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光电子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80FA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高数据容量光通信</w:t>
            </w:r>
          </w:p>
        </w:tc>
      </w:tr>
      <w:tr w:rsidR="007B0D11" w:rsidRPr="00A56E99" w14:paraId="170308A9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C7B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C14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9BC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4EAE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28D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光电子材料</w:t>
            </w:r>
          </w:p>
        </w:tc>
      </w:tr>
      <w:tr w:rsidR="007B0D11" w:rsidRPr="00A56E99" w14:paraId="6CD04562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55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0BE2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D429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1ACA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新型存储器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6E75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DRAM技术</w:t>
            </w:r>
          </w:p>
        </w:tc>
      </w:tr>
      <w:tr w:rsidR="007B0D11" w:rsidRPr="00A56E99" w14:paraId="7CCA1921" w14:textId="77777777" w:rsidTr="005D0D1F">
        <w:trPr>
          <w:trHeight w:val="31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BA5D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43BB5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51E3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814" w14:textId="77777777" w:rsidR="007B0D11" w:rsidRPr="00A56E99" w:rsidRDefault="007B0D11" w:rsidP="005D0D1F">
            <w:pPr>
              <w:widowControl/>
              <w:adjustRightInd/>
              <w:spacing w:line="24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脑科学与脑机接口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8F58" w14:textId="77777777" w:rsidR="007B0D11" w:rsidRPr="00A56E99" w:rsidRDefault="007B0D11" w:rsidP="005D0D1F">
            <w:pPr>
              <w:widowControl/>
              <w:adjustRightInd/>
              <w:spacing w:line="240" w:lineRule="auto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56E99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无创脑机接口</w:t>
            </w:r>
          </w:p>
        </w:tc>
      </w:tr>
    </w:tbl>
    <w:p w14:paraId="06D1B65F" w14:textId="77777777" w:rsidR="00197986" w:rsidRDefault="00197986"/>
    <w:sectPr w:rsidR="00197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11"/>
    <w:rsid w:val="00197986"/>
    <w:rsid w:val="001C493D"/>
    <w:rsid w:val="001F1B21"/>
    <w:rsid w:val="007B0D11"/>
    <w:rsid w:val="00E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E162"/>
  <w15:chartTrackingRefBased/>
  <w15:docId w15:val="{6021A70E-4853-46AC-902C-C74951AA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D11"/>
    <w:pPr>
      <w:widowControl w:val="0"/>
      <w:adjustRightInd w:val="0"/>
      <w:spacing w:line="360" w:lineRule="auto"/>
    </w:pPr>
    <w:rPr>
      <w:rFonts w:ascii="仿宋" w:eastAsia="仿宋_GB2312" w:hAnsi="仿宋" w:cs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pr</dc:creator>
  <cp:keywords/>
  <dc:description/>
  <cp:lastModifiedBy>z pr</cp:lastModifiedBy>
  <cp:revision>3</cp:revision>
  <dcterms:created xsi:type="dcterms:W3CDTF">2022-05-16T02:56:00Z</dcterms:created>
  <dcterms:modified xsi:type="dcterms:W3CDTF">2022-05-20T01:35:00Z</dcterms:modified>
</cp:coreProperties>
</file>