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9F98" w14:textId="6B8477B6" w:rsidR="007A420A" w:rsidRDefault="004C3DF6">
      <w:pPr>
        <w:spacing w:line="560" w:lineRule="exact"/>
        <w:jc w:val="left"/>
        <w:outlineLvl w:val="0"/>
        <w:rPr>
          <w:rFonts w:ascii="黑体" w:eastAsia="黑体" w:hAnsi="黑体" w:hint="eastAsia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附件14</w:t>
      </w:r>
    </w:p>
    <w:p w14:paraId="4B8936CD" w14:textId="77777777" w:rsidR="007A420A" w:rsidRDefault="00000000">
      <w:pPr>
        <w:pStyle w:val="ac"/>
        <w:widowControl/>
        <w:wordWrap w:val="0"/>
        <w:spacing w:beforeAutospacing="0" w:afterAutospacing="0" w:line="560" w:lineRule="exact"/>
        <w:jc w:val="center"/>
        <w:outlineLvl w:val="0"/>
        <w:rPr>
          <w:rFonts w:ascii="方正小标宋简体" w:eastAsia="方正小标宋简体" w:hAnsi="黑体" w:cs="黑体" w:hint="eastAsia"/>
          <w:color w:val="000000"/>
          <w:sz w:val="40"/>
          <w:szCs w:val="40"/>
        </w:rPr>
      </w:pPr>
      <w:r>
        <w:rPr>
          <w:rFonts w:ascii="方正小标宋简体" w:eastAsia="方正小标宋简体" w:hAnsi="黑体" w:hint="eastAsia"/>
          <w:color w:val="000000"/>
          <w:kern w:val="2"/>
          <w:sz w:val="40"/>
          <w:szCs w:val="40"/>
        </w:rPr>
        <w:t>算力</w:t>
      </w:r>
      <w:proofErr w:type="gramStart"/>
      <w:r>
        <w:rPr>
          <w:rFonts w:ascii="方正小标宋简体" w:eastAsia="方正小标宋简体" w:hAnsi="黑体" w:hint="eastAsia"/>
          <w:color w:val="000000"/>
          <w:kern w:val="2"/>
          <w:sz w:val="40"/>
          <w:szCs w:val="40"/>
        </w:rPr>
        <w:t>券</w:t>
      </w:r>
      <w:proofErr w:type="gramEnd"/>
      <w:r>
        <w:rPr>
          <w:rFonts w:ascii="方正小标宋简体" w:eastAsia="方正小标宋简体" w:hAnsi="黑体" w:hint="eastAsia"/>
          <w:color w:val="000000"/>
          <w:kern w:val="2"/>
          <w:sz w:val="40"/>
          <w:szCs w:val="40"/>
        </w:rPr>
        <w:t>政策</w:t>
      </w:r>
      <w:r>
        <w:rPr>
          <w:rFonts w:ascii="方正小标宋简体" w:eastAsia="方正小标宋简体" w:hAnsi="黑体" w:cs="黑体" w:hint="eastAsia"/>
          <w:color w:val="000000"/>
          <w:sz w:val="40"/>
          <w:szCs w:val="40"/>
        </w:rPr>
        <w:t>申报说明</w:t>
      </w:r>
    </w:p>
    <w:p w14:paraId="6A08333B" w14:textId="77777777" w:rsidR="007A420A" w:rsidRDefault="007A420A">
      <w:pPr>
        <w:pStyle w:val="ac"/>
        <w:widowControl/>
        <w:wordWrap w:val="0"/>
        <w:spacing w:beforeAutospacing="0" w:afterAutospacing="0" w:line="560" w:lineRule="exact"/>
        <w:jc w:val="center"/>
        <w:rPr>
          <w:rFonts w:ascii="方正小标宋简体" w:eastAsia="方正小标宋简体" w:hAnsi="黑体" w:cs="黑体" w:hint="eastAsia"/>
          <w:color w:val="000000"/>
          <w:sz w:val="40"/>
          <w:szCs w:val="40"/>
        </w:rPr>
      </w:pPr>
    </w:p>
    <w:p w14:paraId="57A259B1" w14:textId="77777777" w:rsidR="007A420A" w:rsidRDefault="00000000">
      <w:pPr>
        <w:pStyle w:val="af0"/>
        <w:wordWrap w:val="0"/>
        <w:spacing w:line="560" w:lineRule="exact"/>
        <w:ind w:firstLine="640"/>
        <w:outlineLvl w:val="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一、申报条件</w:t>
      </w:r>
    </w:p>
    <w:p w14:paraId="0A57AD6D" w14:textId="77777777" w:rsidR="007A420A" w:rsidRDefault="00000000">
      <w:pPr>
        <w:pStyle w:val="ac"/>
        <w:widowControl/>
        <w:wordWrap w:val="0"/>
        <w:spacing w:beforeAutospacing="0" w:afterAutospacing="0" w:line="56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（一）在北京市注册的新型研发机构，或具备独立法人资格的信息软件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业、制造业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、科技服务业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企业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60A4E512" w14:textId="77777777" w:rsidR="007A420A" w:rsidRDefault="00000000">
      <w:pPr>
        <w:pStyle w:val="ac"/>
        <w:widowControl/>
        <w:wordWrap w:val="0"/>
        <w:spacing w:beforeAutospacing="0" w:afterAutospacing="0" w:line="56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（二）符合《北京市“十四五”时期高精尖产业发展规划》所支持的人工智能产业发展方向。</w:t>
      </w:r>
    </w:p>
    <w:p w14:paraId="30F4BF67" w14:textId="77777777" w:rsidR="007A420A" w:rsidRDefault="00000000">
      <w:pPr>
        <w:pStyle w:val="ac"/>
        <w:widowControl/>
        <w:wordWrap w:val="0"/>
        <w:spacing w:beforeAutospacing="0" w:afterAutospacing="0" w:line="56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（三）申报企业在申报期内未获得其他市级财政资金的相关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智能算力支持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385FA06B" w14:textId="77777777" w:rsidR="007A420A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申报单位可申报以下方向之一（同一企业不可同时申报多个方向），且需满足：</w:t>
      </w:r>
    </w:p>
    <w:p w14:paraId="479A0615" w14:textId="77777777" w:rsidR="007A420A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方向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：申报单位属于北京市人工智能领域的新型研发机构，所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申项目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应围绕世界模型、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具身智能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、AI for Science、Agent等方向开展的研究攻关。</w:t>
      </w:r>
    </w:p>
    <w:p w14:paraId="7AE82BF7" w14:textId="77777777" w:rsidR="007A420A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方向二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入围工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信部2025年人工智能产业及赋能新型工业化创新任务揭榜名单，或是参照《北京市关于支持信息软件企业加强人工智能应用服务能力行动方案（2025年）》和《北京市人工智能赋能新型工业化行动方案（2025年）》所支持方向进行研发落地的项目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所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申项目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使用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智能算力的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合同总额不低于2000万。</w:t>
      </w:r>
    </w:p>
    <w:p w14:paraId="37EBA8DA" w14:textId="77777777" w:rsidR="007A420A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方向三：</w:t>
      </w:r>
      <w:r>
        <w:rPr>
          <w:rFonts w:ascii="仿宋_GB2312" w:eastAsia="仿宋_GB2312" w:hAnsi="仿宋_GB2312" w:cs="仿宋_GB2312" w:hint="eastAsia"/>
          <w:sz w:val="32"/>
          <w:szCs w:val="32"/>
        </w:rPr>
        <w:t>所申开源项目符合《北京市开源生态体系建设实施方案（2026—2028年）》所提及的开源场景，或是参照《北京市关于支持信息软件企业加强人工智能应用服务能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力行动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方案（2025年）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和《北京市人工智能赋能新型工业化行动方案（2025年）》所支持方向进行研发落地的开源项目。</w:t>
      </w:r>
    </w:p>
    <w:p w14:paraId="66B9926D" w14:textId="77777777" w:rsidR="007A420A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方向四</w:t>
      </w:r>
      <w:r>
        <w:rPr>
          <w:rFonts w:ascii="仿宋_GB2312" w:eastAsia="仿宋_GB2312" w:hAnsi="仿宋_GB2312" w:cs="仿宋_GB2312" w:hint="eastAsia"/>
          <w:sz w:val="32"/>
          <w:szCs w:val="32"/>
        </w:rPr>
        <w:t>：在2026年1月1日之后新备案登记的模型产品（含Agent）。</w:t>
      </w:r>
    </w:p>
    <w:p w14:paraId="78335AA0" w14:textId="77777777" w:rsidR="007A420A" w:rsidRDefault="00000000">
      <w:pPr>
        <w:wordWrap w:val="0"/>
        <w:spacing w:line="560" w:lineRule="exact"/>
        <w:ind w:firstLineChars="200" w:firstLine="640"/>
        <w:rPr>
          <w:rFonts w:eastAsia="仿宋_GB2312" w:hint="eastAsia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申报单位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租用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的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智能算力资源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（不包括存储、网络、安全等其他服务）须由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非关联方</w:t>
      </w:r>
      <w:r>
        <w:rPr>
          <w:rStyle w:val="af"/>
          <w:rFonts w:ascii="仿宋_GB2312" w:eastAsia="仿宋_GB2312" w:hAnsi="仿宋_GB2312" w:cs="仿宋_GB2312"/>
          <w:color w:val="000000"/>
          <w:kern w:val="0"/>
          <w:sz w:val="32"/>
          <w:szCs w:val="32"/>
        </w:rPr>
        <w:footnoteReference w:id="1"/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提供，应满足《北京市算力基础设施建设实施方案（2024-2027年）》政策对于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智能算力资源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的相关要求。</w:t>
      </w:r>
    </w:p>
    <w:p w14:paraId="6528B611" w14:textId="77777777" w:rsidR="007A420A" w:rsidRDefault="00000000">
      <w:pPr>
        <w:pStyle w:val="ac"/>
        <w:widowControl/>
        <w:wordWrap w:val="0"/>
        <w:spacing w:beforeAutospacing="0" w:afterAutospacing="0"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（六）申报单位已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与算力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供给方签订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智算服务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合同，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申报算力补贴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期应在2025年9月8日至2026年3月31日内，且在此期间内合同有效。对已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完成算力交付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的部分给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予算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力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券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补贴支持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14:paraId="65DD9373" w14:textId="77777777" w:rsidR="007A420A" w:rsidRDefault="00000000">
      <w:pPr>
        <w:pStyle w:val="msonormalcxspmiddle"/>
        <w:widowControl w:val="0"/>
        <w:wordWrap w:val="0"/>
        <w:spacing w:before="0" w:beforeAutospacing="0" w:after="0" w:afterAutospacing="0" w:line="560" w:lineRule="exact"/>
        <w:ind w:firstLineChars="200" w:firstLine="640"/>
        <w:jc w:val="both"/>
        <w:outlineLvl w:val="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二、支持方式及标准</w:t>
      </w:r>
    </w:p>
    <w:p w14:paraId="006E847D" w14:textId="77777777" w:rsidR="007A420A" w:rsidRDefault="00000000">
      <w:pPr>
        <w:pStyle w:val="ac"/>
        <w:widowControl/>
        <w:wordWrap w:val="0"/>
        <w:spacing w:beforeAutospacing="0" w:afterAutospacing="0"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对申报单位的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智能算力租用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费用，按照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算力合同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的一定比例</w:t>
      </w:r>
      <w:r>
        <w:rPr>
          <w:rFonts w:ascii="仿宋_GB2312" w:eastAsia="仿宋_GB2312" w:hAnsi="微软雅黑" w:cs="微软雅黑" w:hint="eastAsia"/>
          <w:sz w:val="32"/>
          <w:szCs w:val="32"/>
        </w:rPr>
        <w:t>进行事后补贴，分为四档：</w:t>
      </w:r>
      <w:r>
        <w:rPr>
          <w:rFonts w:ascii="仿宋_GB2312" w:eastAsia="仿宋_GB2312" w:hAnsi="微软雅黑" w:cs="微软雅黑" w:hint="eastAsia"/>
          <w:b/>
          <w:bCs/>
          <w:sz w:val="32"/>
          <w:szCs w:val="32"/>
        </w:rPr>
        <w:t>方向</w:t>
      </w:r>
      <w:proofErr w:type="gramStart"/>
      <w:r>
        <w:rPr>
          <w:rFonts w:ascii="仿宋_GB2312" w:eastAsia="仿宋_GB2312" w:hAnsi="微软雅黑" w:cs="微软雅黑" w:hint="eastAsia"/>
          <w:b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补贴比例最高不超过50%，金额不超过3000万元；</w:t>
      </w:r>
      <w:r>
        <w:rPr>
          <w:rFonts w:ascii="仿宋_GB2312" w:eastAsia="仿宋_GB2312" w:hAnsi="微软雅黑" w:cs="微软雅黑" w:hint="eastAsia"/>
          <w:b/>
          <w:bCs/>
          <w:sz w:val="32"/>
          <w:szCs w:val="32"/>
        </w:rPr>
        <w:t>方向二</w:t>
      </w:r>
      <w:r>
        <w:rPr>
          <w:rFonts w:ascii="仿宋_GB2312" w:eastAsia="仿宋_GB2312" w:hAnsi="微软雅黑" w:cs="微软雅黑" w:hint="eastAsia"/>
          <w:sz w:val="32"/>
          <w:szCs w:val="32"/>
        </w:rPr>
        <w:t>的补贴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比例最高不超过20%，金额不超过500万元；</w:t>
      </w:r>
      <w:r>
        <w:rPr>
          <w:rFonts w:ascii="仿宋_GB2312" w:eastAsia="仿宋_GB2312" w:hAnsi="微软雅黑" w:cs="微软雅黑" w:hint="eastAsia"/>
          <w:b/>
          <w:bCs/>
          <w:sz w:val="32"/>
          <w:szCs w:val="32"/>
        </w:rPr>
        <w:t>方向三</w:t>
      </w:r>
      <w:r>
        <w:rPr>
          <w:rFonts w:ascii="仿宋_GB2312" w:eastAsia="仿宋_GB2312" w:hAnsi="微软雅黑" w:cs="微软雅黑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补贴比例最高不超过20%，金额不超过100万元；</w:t>
      </w:r>
      <w:r>
        <w:rPr>
          <w:rFonts w:ascii="仿宋_GB2312" w:eastAsia="仿宋_GB2312" w:hAnsi="微软雅黑" w:cs="微软雅黑" w:hint="eastAsia"/>
          <w:b/>
          <w:bCs/>
          <w:sz w:val="32"/>
          <w:szCs w:val="32"/>
        </w:rPr>
        <w:t>方向四</w:t>
      </w:r>
      <w:r>
        <w:rPr>
          <w:rFonts w:ascii="仿宋_GB2312" w:eastAsia="仿宋_GB2312" w:hAnsi="微软雅黑" w:cs="微软雅黑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补贴比例最高不超过10%，金额不超过30万元。</w:t>
      </w:r>
    </w:p>
    <w:p w14:paraId="2ADD5D7E" w14:textId="77777777" w:rsidR="007A420A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（二）关于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方向三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的补充说明：试行“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免申即享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”机制。开源项目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开发主体需将申报项目在云平台（百度云、阿里云、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金山云、火山云）、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算力服务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商平台（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北京市算力互联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互通和运行服务平台、北龙超级云）、开源平台（开源中国、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魔搭社区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）上进行发布；由北京市数字经济促进中心对项目内容进行评审筛选，确定补贴企业名单；平台作为项目申报方，根据名单向市经信局提供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企业算力消耗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明细及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用算合同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等材料，经核验无误后直接为项目开发主体发放补贴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14:paraId="09587974" w14:textId="77777777" w:rsidR="007A420A" w:rsidRDefault="00000000">
      <w:pPr>
        <w:pStyle w:val="ac"/>
        <w:widowControl/>
        <w:wordWrap w:val="0"/>
        <w:spacing w:beforeAutospacing="0" w:afterAutospacing="0"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（三）企业与多家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智能算力供给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方签订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智能算力服务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合同的，合同累计补贴金额不超过支持上限。</w:t>
      </w:r>
    </w:p>
    <w:p w14:paraId="22380B7B" w14:textId="77777777" w:rsidR="007A420A" w:rsidRDefault="00000000">
      <w:pPr>
        <w:pStyle w:val="ac"/>
        <w:widowControl/>
        <w:wordWrap w:val="0"/>
        <w:spacing w:beforeAutospacing="0" w:afterAutospacing="0"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（四）单个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算力合同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获得各级财政资金支持不超过核定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算力成本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的50%，补贴范围包含国家、市、区级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相关算力补</w:t>
      </w:r>
      <w:r>
        <w:rPr>
          <w:rFonts w:ascii="仿宋_GB2312" w:eastAsia="仿宋_GB2312" w:hAnsi="仿宋_GB2312" w:cs="仿宋_GB2312" w:hint="eastAsia"/>
          <w:sz w:val="32"/>
          <w:szCs w:val="32"/>
        </w:rPr>
        <w:t>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B1D2F95" w14:textId="77777777" w:rsidR="007A420A" w:rsidRDefault="00000000">
      <w:pPr>
        <w:pStyle w:val="ac"/>
        <w:widowControl/>
        <w:wordWrap w:val="0"/>
        <w:spacing w:beforeAutospacing="0" w:afterAutospacing="0"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（五）对于国家有关部门明确声明存在安全隐患或不建议使用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的算力设备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，本政策不予支持。</w:t>
      </w:r>
    </w:p>
    <w:p w14:paraId="09B74AAD" w14:textId="72FAF888" w:rsidR="007A420A" w:rsidRDefault="00000000">
      <w:pPr>
        <w:spacing w:line="560" w:lineRule="exact"/>
        <w:jc w:val="left"/>
        <w:outlineLvl w:val="0"/>
        <w:rPr>
          <w:rFonts w:ascii="黑体" w:eastAsia="黑体" w:hAnsi="黑体" w:hint="eastAsia"/>
          <w:sz w:val="32"/>
          <w:szCs w:val="36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br w:type="page"/>
      </w:r>
      <w:r w:rsidR="004C3DF6">
        <w:rPr>
          <w:rFonts w:ascii="黑体" w:eastAsia="黑体" w:hAnsi="黑体" w:hint="eastAsia"/>
          <w:sz w:val="32"/>
          <w:szCs w:val="36"/>
        </w:rPr>
        <w:lastRenderedPageBreak/>
        <w:t>附件14</w:t>
      </w:r>
      <w:r>
        <w:rPr>
          <w:rFonts w:ascii="黑体" w:eastAsia="黑体" w:hAnsi="黑体" w:hint="eastAsia"/>
          <w:sz w:val="32"/>
          <w:szCs w:val="36"/>
        </w:rPr>
        <w:t>-1</w:t>
      </w:r>
    </w:p>
    <w:p w14:paraId="57B87B0E" w14:textId="77777777" w:rsidR="007A420A" w:rsidRDefault="00000000">
      <w:pPr>
        <w:pStyle w:val="ac"/>
        <w:widowControl/>
        <w:wordWrap w:val="0"/>
        <w:spacing w:beforeAutospacing="0" w:afterAutospacing="0" w:line="560" w:lineRule="exact"/>
        <w:jc w:val="center"/>
        <w:textAlignment w:val="baseline"/>
        <w:rPr>
          <w:rFonts w:ascii="方正小标宋简体" w:eastAsia="方正小标宋简体" w:hAnsi="黑体" w:hint="eastAsia"/>
          <w:color w:val="000000"/>
          <w:kern w:val="2"/>
          <w:sz w:val="40"/>
          <w:szCs w:val="40"/>
        </w:rPr>
      </w:pPr>
      <w:r>
        <w:rPr>
          <w:rFonts w:ascii="方正小标宋简体" w:eastAsia="方正小标宋简体" w:hAnsi="黑体" w:hint="eastAsia"/>
          <w:color w:val="000000"/>
          <w:kern w:val="2"/>
          <w:sz w:val="40"/>
          <w:szCs w:val="40"/>
        </w:rPr>
        <w:t>算力</w:t>
      </w:r>
      <w:proofErr w:type="gramStart"/>
      <w:r>
        <w:rPr>
          <w:rFonts w:ascii="方正小标宋简体" w:eastAsia="方正小标宋简体" w:hAnsi="黑体" w:hint="eastAsia"/>
          <w:color w:val="000000"/>
          <w:kern w:val="2"/>
          <w:sz w:val="40"/>
          <w:szCs w:val="40"/>
        </w:rPr>
        <w:t>券</w:t>
      </w:r>
      <w:proofErr w:type="gramEnd"/>
      <w:r>
        <w:rPr>
          <w:rFonts w:ascii="方正小标宋简体" w:eastAsia="方正小标宋简体" w:hAnsi="黑体" w:hint="eastAsia"/>
          <w:color w:val="000000"/>
          <w:kern w:val="2"/>
          <w:sz w:val="40"/>
          <w:szCs w:val="40"/>
        </w:rPr>
        <w:t>政策申报材料清单</w:t>
      </w:r>
    </w:p>
    <w:p w14:paraId="5B55A85E" w14:textId="77777777" w:rsidR="007A420A" w:rsidRDefault="007A420A">
      <w:pPr>
        <w:pStyle w:val="ac"/>
        <w:widowControl/>
        <w:wordWrap w:val="0"/>
        <w:spacing w:beforeAutospacing="0" w:afterAutospacing="0" w:line="560" w:lineRule="exact"/>
        <w:rPr>
          <w:rFonts w:ascii="黑体" w:eastAsia="黑体" w:hAnsi="黑体" w:cs="黑体" w:hint="eastAsia"/>
          <w:bCs/>
          <w:color w:val="000000"/>
          <w:sz w:val="32"/>
          <w:szCs w:val="32"/>
        </w:rPr>
      </w:pPr>
    </w:p>
    <w:p w14:paraId="002907A7" w14:textId="77777777" w:rsidR="007A420A" w:rsidRDefault="00000000">
      <w:pPr>
        <w:wordWrap w:val="0"/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一、</w:t>
      </w:r>
      <w:proofErr w:type="gramStart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算力合同</w:t>
      </w:r>
      <w:proofErr w:type="gramEnd"/>
    </w:p>
    <w:p w14:paraId="41173B8E" w14:textId="77777777" w:rsidR="007A420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算力合同</w:t>
      </w:r>
      <w:proofErr w:type="gramEnd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需为</w:t>
      </w:r>
      <w:proofErr w:type="gramStart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用印版</w:t>
      </w:r>
      <w:proofErr w:type="gramEnd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的完整合同，不得包含涉密内容，明确交付标的包含智能算力；</w:t>
      </w:r>
      <w:proofErr w:type="gramStart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明确算力</w:t>
      </w:r>
      <w:proofErr w:type="gramEnd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交付规模和支付金额，或</w:t>
      </w:r>
      <w:proofErr w:type="gramStart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明确算力</w:t>
      </w:r>
      <w:proofErr w:type="gramEnd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单价，</w:t>
      </w:r>
      <w:proofErr w:type="gramStart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算力单价</w:t>
      </w:r>
      <w:proofErr w:type="gramEnd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应符合市场一般情况；明确合同有效期</w:t>
      </w:r>
      <w:proofErr w:type="gramStart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或算力服务</w:t>
      </w:r>
      <w:proofErr w:type="gramEnd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期限；对合同申请国家、市、区级</w:t>
      </w:r>
      <w:proofErr w:type="gramStart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相关算力补贴</w:t>
      </w:r>
      <w:proofErr w:type="gramEnd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进行情况说明（含已申请未发放）；合同中未明确的上述内容，需提交相关证明材料，并加盖甲乙双方公章。</w:t>
      </w:r>
    </w:p>
    <w:p w14:paraId="33547EAB" w14:textId="77777777" w:rsidR="007A420A" w:rsidRDefault="00000000">
      <w:pPr>
        <w:wordWrap w:val="0"/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二、</w:t>
      </w:r>
      <w:proofErr w:type="gramStart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算力需求</w:t>
      </w:r>
      <w:proofErr w:type="gramEnd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企业资质证明</w:t>
      </w:r>
    </w:p>
    <w:p w14:paraId="4B8C444E" w14:textId="77777777" w:rsidR="007A420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算力需求</w:t>
      </w:r>
      <w:proofErr w:type="gramEnd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企业需提供模型备案、登记证明材料，申报方向二的企业需提供入围创新任务揭榜名单证明材料。</w:t>
      </w:r>
    </w:p>
    <w:p w14:paraId="5F254A89" w14:textId="77777777" w:rsidR="007A420A" w:rsidRDefault="00000000">
      <w:pPr>
        <w:wordWrap w:val="0"/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三、</w:t>
      </w:r>
      <w:proofErr w:type="gramStart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算力供给</w:t>
      </w:r>
      <w:proofErr w:type="gramEnd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企业资质证明</w:t>
      </w:r>
    </w:p>
    <w:p w14:paraId="34A960AF" w14:textId="77777777" w:rsidR="007A420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算力供给</w:t>
      </w:r>
      <w:proofErr w:type="gramEnd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企业或平台提供并加盖公章，明确申报单位所租智能</w:t>
      </w:r>
      <w:proofErr w:type="gramStart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算力属于合规的智算</w:t>
      </w:r>
      <w:proofErr w:type="gramEnd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资源，</w:t>
      </w:r>
      <w:proofErr w:type="gramStart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明确算力</w:t>
      </w:r>
      <w:proofErr w:type="gramEnd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规模、</w:t>
      </w:r>
      <w:proofErr w:type="gramStart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算力租赁</w:t>
      </w:r>
      <w:proofErr w:type="gramEnd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时间等信息，以便核算符合相关要求的</w:t>
      </w:r>
      <w:proofErr w:type="gramStart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算力使用</w:t>
      </w:r>
      <w:proofErr w:type="gramEnd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金额。</w:t>
      </w:r>
    </w:p>
    <w:p w14:paraId="60EED72A" w14:textId="77777777" w:rsidR="007A420A" w:rsidRDefault="00000000">
      <w:pPr>
        <w:wordWrap w:val="0"/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四、支付发票或付款证明</w:t>
      </w:r>
    </w:p>
    <w:p w14:paraId="45C14BEF" w14:textId="77777777" w:rsidR="007A420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与</w:t>
      </w:r>
      <w:r>
        <w:rPr>
          <w:rFonts w:ascii="仿宋_GB2312" w:eastAsia="仿宋_GB2312" w:hAnsi="仿宋_GB2312"/>
          <w:bCs/>
          <w:color w:val="000000"/>
          <w:sz w:val="32"/>
          <w:szCs w:val="32"/>
        </w:rPr>
        <w:t>算力</w:t>
      </w:r>
      <w:proofErr w:type="gramEnd"/>
      <w:r>
        <w:rPr>
          <w:rFonts w:ascii="仿宋_GB2312" w:eastAsia="仿宋_GB2312" w:hAnsi="仿宋_GB2312"/>
          <w:bCs/>
          <w:color w:val="000000"/>
          <w:sz w:val="32"/>
          <w:szCs w:val="32"/>
        </w:rPr>
        <w:t>合同、支付额度、交付时间等对应的发票</w:t>
      </w: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或付款证明。</w:t>
      </w:r>
    </w:p>
    <w:p w14:paraId="238AFC53" w14:textId="77777777" w:rsidR="007A420A" w:rsidRDefault="00000000">
      <w:pPr>
        <w:wordWrap w:val="0"/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五、</w:t>
      </w:r>
      <w:proofErr w:type="gramStart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算力结算</w:t>
      </w:r>
      <w:proofErr w:type="gramEnd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单</w:t>
      </w:r>
    </w:p>
    <w:p w14:paraId="25FEB03B" w14:textId="77777777" w:rsidR="007A420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在算力平台</w:t>
      </w:r>
      <w:proofErr w:type="gramEnd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上与合同匹配的订单、资源分配、使用情况等系统截图或其他证明文件，需</w:t>
      </w:r>
      <w:proofErr w:type="gramStart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明确算力</w:t>
      </w:r>
      <w:proofErr w:type="gramEnd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交付标的、使用期限、使用量和金额等。</w:t>
      </w:r>
    </w:p>
    <w:p w14:paraId="36BB8420" w14:textId="77777777" w:rsidR="007A420A" w:rsidRDefault="00000000">
      <w:pPr>
        <w:wordWrap w:val="0"/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lastRenderedPageBreak/>
        <w:t>六、</w:t>
      </w:r>
      <w:proofErr w:type="gramStart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算力使用</w:t>
      </w:r>
      <w:proofErr w:type="gramEnd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情况说明</w:t>
      </w:r>
    </w:p>
    <w:p w14:paraId="52C89E69" w14:textId="03C93C3F" w:rsidR="007A420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（详见</w:t>
      </w:r>
      <w:r w:rsidR="004C3DF6">
        <w:rPr>
          <w:rFonts w:ascii="仿宋_GB2312" w:eastAsia="仿宋_GB2312" w:hAnsi="仿宋_GB2312" w:hint="eastAsia"/>
          <w:bCs/>
          <w:color w:val="000000"/>
          <w:sz w:val="32"/>
          <w:szCs w:val="32"/>
        </w:rPr>
        <w:t>附件14</w:t>
      </w: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-2）</w:t>
      </w:r>
    </w:p>
    <w:p w14:paraId="7571F35D" w14:textId="77777777" w:rsidR="007A420A" w:rsidRDefault="00000000">
      <w:pPr>
        <w:wordWrap w:val="0"/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七、</w:t>
      </w:r>
      <w:proofErr w:type="gramStart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算力项目</w:t>
      </w:r>
      <w:proofErr w:type="gramEnd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实施情况报告</w:t>
      </w:r>
    </w:p>
    <w:p w14:paraId="2F923318" w14:textId="09D29113" w:rsidR="007A420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（详见</w:t>
      </w:r>
      <w:r w:rsidR="004C3DF6">
        <w:rPr>
          <w:rFonts w:ascii="仿宋_GB2312" w:eastAsia="仿宋_GB2312" w:hAnsi="仿宋_GB2312" w:hint="eastAsia"/>
          <w:bCs/>
          <w:color w:val="000000"/>
          <w:sz w:val="32"/>
          <w:szCs w:val="32"/>
        </w:rPr>
        <w:t>附件14</w:t>
      </w: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-3）</w:t>
      </w:r>
    </w:p>
    <w:p w14:paraId="16BEE062" w14:textId="3D687BCE" w:rsidR="007A420A" w:rsidRDefault="00000000">
      <w:pPr>
        <w:wordWrap w:val="0"/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八、北京市高精尖产业发展资金承诺书</w:t>
      </w:r>
    </w:p>
    <w:p w14:paraId="33B2E013" w14:textId="1763BBAF" w:rsidR="007A420A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详见</w:t>
      </w:r>
      <w:r w:rsidR="004C3DF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附件14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-4）</w:t>
      </w:r>
    </w:p>
    <w:p w14:paraId="704B15E3" w14:textId="4597CF8C" w:rsidR="007A420A" w:rsidRDefault="00000000">
      <w:pPr>
        <w:spacing w:line="560" w:lineRule="exact"/>
        <w:jc w:val="left"/>
        <w:outlineLvl w:val="0"/>
        <w:rPr>
          <w:rFonts w:ascii="黑体" w:eastAsia="黑体" w:hAnsi="黑体" w:hint="eastAsia"/>
          <w:sz w:val="32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br w:type="page"/>
      </w:r>
      <w:r w:rsidR="004C3DF6">
        <w:rPr>
          <w:rFonts w:ascii="黑体" w:eastAsia="黑体" w:hAnsi="黑体" w:hint="eastAsia"/>
          <w:sz w:val="32"/>
          <w:szCs w:val="36"/>
        </w:rPr>
        <w:lastRenderedPageBreak/>
        <w:t>附件14</w:t>
      </w:r>
      <w:r>
        <w:rPr>
          <w:rFonts w:ascii="黑体" w:eastAsia="黑体" w:hAnsi="黑体" w:hint="eastAsia"/>
          <w:sz w:val="32"/>
          <w:szCs w:val="36"/>
        </w:rPr>
        <w:t>-2</w:t>
      </w:r>
    </w:p>
    <w:p w14:paraId="0B938F44" w14:textId="77777777" w:rsidR="007A420A" w:rsidRDefault="00000000">
      <w:pPr>
        <w:wordWrap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算力使用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情况表</w:t>
      </w:r>
    </w:p>
    <w:tbl>
      <w:tblPr>
        <w:tblpPr w:leftFromText="180" w:rightFromText="180" w:vertAnchor="text" w:horzAnchor="page" w:tblpX="1567" w:tblpY="612"/>
        <w:tblOverlap w:val="never"/>
        <w:tblW w:w="8980" w:type="dxa"/>
        <w:tblLayout w:type="fixed"/>
        <w:tblLook w:val="04A0" w:firstRow="1" w:lastRow="0" w:firstColumn="1" w:lastColumn="0" w:noHBand="0" w:noVBand="1"/>
      </w:tblPr>
      <w:tblGrid>
        <w:gridCol w:w="1716"/>
        <w:gridCol w:w="2866"/>
        <w:gridCol w:w="2049"/>
        <w:gridCol w:w="2349"/>
      </w:tblGrid>
      <w:tr w:rsidR="007A420A" w14:paraId="136831D5" w14:textId="77777777">
        <w:trPr>
          <w:trHeight w:val="680"/>
        </w:trPr>
        <w:tc>
          <w:tcPr>
            <w:tcW w:w="8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BE976" w14:textId="77777777" w:rsidR="007A420A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第一部分 申请企业情况（加盖公章）</w:t>
            </w:r>
          </w:p>
        </w:tc>
      </w:tr>
      <w:tr w:rsidR="007A420A" w14:paraId="6A5D9193" w14:textId="77777777">
        <w:trPr>
          <w:trHeight w:val="6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1F4C6351" w14:textId="77777777" w:rsidR="007A420A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AD0F9" w14:textId="77777777" w:rsidR="007A420A" w:rsidRDefault="007A420A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787FC349" w14:textId="77777777" w:rsidR="007A420A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3B7C3" w14:textId="77777777" w:rsidR="007A420A" w:rsidRDefault="007A420A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A420A" w14:paraId="390D7E3A" w14:textId="77777777">
        <w:trPr>
          <w:trHeight w:val="6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22A69729" w14:textId="77777777" w:rsidR="007A420A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1C2CE" w14:textId="77777777" w:rsidR="007A420A" w:rsidRDefault="007A420A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1A9B3A8C" w14:textId="77777777" w:rsidR="007A420A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生产经营地址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1BAF1" w14:textId="77777777" w:rsidR="007A420A" w:rsidRDefault="007A420A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A420A" w14:paraId="423CA586" w14:textId="77777777">
        <w:trPr>
          <w:trHeight w:val="6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55B04645" w14:textId="77777777" w:rsidR="007A420A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项目申报联系人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49EAE" w14:textId="77777777" w:rsidR="007A420A" w:rsidRDefault="007A420A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08C85C58" w14:textId="77777777" w:rsidR="007A420A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联系人手机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B5B5D" w14:textId="77777777" w:rsidR="007A420A" w:rsidRDefault="007A420A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A420A" w14:paraId="5B17C303" w14:textId="77777777">
        <w:trPr>
          <w:trHeight w:val="6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2BA6DC00" w14:textId="77777777" w:rsidR="007A420A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联系人通讯地址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2A911" w14:textId="77777777" w:rsidR="007A420A" w:rsidRDefault="007A420A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6D2CCC70" w14:textId="77777777" w:rsidR="007A420A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BC7AA" w14:textId="77777777" w:rsidR="007A420A" w:rsidRDefault="007A420A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A420A" w14:paraId="764B0EDD" w14:textId="77777777">
        <w:trPr>
          <w:trHeight w:val="680"/>
        </w:trPr>
        <w:tc>
          <w:tcPr>
            <w:tcW w:w="8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2667" w14:textId="77777777" w:rsidR="007A420A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第二部分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算力使用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情况</w:t>
            </w:r>
          </w:p>
        </w:tc>
      </w:tr>
      <w:tr w:rsidR="007A420A" w14:paraId="21D8E8EC" w14:textId="77777777">
        <w:trPr>
          <w:trHeight w:val="6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38861F22" w14:textId="77777777" w:rsidR="007A420A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用算项目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653618" w14:textId="77777777" w:rsidR="007A420A" w:rsidRDefault="007A420A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A420A" w14:paraId="105DEBC2" w14:textId="77777777">
        <w:trPr>
          <w:trHeight w:val="6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196C740A" w14:textId="77777777" w:rsidR="007A420A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该项目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消耗算力总额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4FFD" w14:textId="77777777" w:rsidR="007A420A" w:rsidRDefault="007A420A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1D858B22" w14:textId="77777777" w:rsidR="007A420A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对应申请金额（万元）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375252" w14:textId="77777777" w:rsidR="007A420A" w:rsidRDefault="007A420A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A420A" w14:paraId="5144A665" w14:textId="77777777">
        <w:trPr>
          <w:trHeight w:val="6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7E2A2E64" w14:textId="77777777" w:rsidR="007A420A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项目开始日期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A605" w14:textId="77777777" w:rsidR="007A420A" w:rsidRDefault="007A420A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1EE7D2AE" w14:textId="77777777" w:rsidR="007A420A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项目是否获得其他财政资金支持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8A0DEA" w14:textId="77777777" w:rsidR="007A420A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（如有，请填写支持政策名称）</w:t>
            </w:r>
          </w:p>
        </w:tc>
      </w:tr>
      <w:tr w:rsidR="007A420A" w14:paraId="1653A376" w14:textId="77777777">
        <w:trPr>
          <w:trHeight w:val="6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51B0491B" w14:textId="77777777" w:rsidR="007A420A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所获政策资金额度（万元）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7788" w14:textId="77777777" w:rsidR="007A420A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（如有）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34839DBC" w14:textId="77777777" w:rsidR="007A420A" w:rsidRDefault="007A420A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46FC8E" w14:textId="77777777" w:rsidR="007A420A" w:rsidRDefault="007A420A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A420A" w14:paraId="7B7E1BC2" w14:textId="77777777">
        <w:trPr>
          <w:trHeight w:val="170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21B2B179" w14:textId="77777777" w:rsidR="007A420A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项目概述</w:t>
            </w:r>
          </w:p>
        </w:tc>
        <w:tc>
          <w:tcPr>
            <w:tcW w:w="7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4F2CFF" w14:textId="77777777" w:rsidR="007A420A" w:rsidRDefault="00000000">
            <w:pPr>
              <w:widowControl/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Cs w:val="21"/>
              </w:rPr>
              <w:t>（简要描述申报项目所属的行业领域，提供能够</w:t>
            </w:r>
            <w:proofErr w:type="gramStart"/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Cs w:val="21"/>
              </w:rPr>
              <w:t>明确算力应用</w:t>
            </w:r>
            <w:proofErr w:type="gramEnd"/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Cs w:val="21"/>
              </w:rPr>
              <w:t>领域或目的的相关材料，如应用案例、应用场景说明等，以确认</w:t>
            </w:r>
            <w:proofErr w:type="gramStart"/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Cs w:val="21"/>
              </w:rPr>
              <w:t>算力应用</w:t>
            </w:r>
            <w:proofErr w:type="gramEnd"/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Cs w:val="21"/>
              </w:rPr>
              <w:t>领域、场景符合对应方向支持要求）</w:t>
            </w:r>
          </w:p>
        </w:tc>
      </w:tr>
    </w:tbl>
    <w:p w14:paraId="2FFBDB9C" w14:textId="77777777" w:rsidR="007A420A" w:rsidRDefault="007A420A">
      <w:pPr>
        <w:pStyle w:val="a5"/>
      </w:pPr>
    </w:p>
    <w:p w14:paraId="6C24CC81" w14:textId="2339435C" w:rsidR="007A420A" w:rsidRDefault="00000000">
      <w:pPr>
        <w:outlineLvl w:val="0"/>
        <w:rPr>
          <w:rFonts w:ascii="黑体" w:eastAsia="黑体" w:hAnsi="黑体" w:hint="eastAsia"/>
          <w:sz w:val="32"/>
          <w:szCs w:val="22"/>
        </w:rPr>
      </w:pPr>
      <w:r>
        <w:rPr>
          <w:rFonts w:ascii="黑体" w:eastAsia="黑体" w:hAnsi="黑体" w:hint="eastAsia"/>
        </w:rPr>
        <w:br w:type="page"/>
      </w:r>
      <w:r w:rsidR="004C3DF6">
        <w:rPr>
          <w:rFonts w:ascii="黑体" w:eastAsia="黑体" w:hAnsi="黑体" w:hint="eastAsia"/>
          <w:sz w:val="32"/>
          <w:szCs w:val="22"/>
        </w:rPr>
        <w:lastRenderedPageBreak/>
        <w:t>附件14</w:t>
      </w:r>
      <w:r>
        <w:rPr>
          <w:rFonts w:ascii="黑体" w:eastAsia="黑体" w:hAnsi="黑体" w:hint="eastAsia"/>
          <w:sz w:val="32"/>
          <w:szCs w:val="22"/>
        </w:rPr>
        <w:t>-3</w:t>
      </w:r>
    </w:p>
    <w:p w14:paraId="5AC67316" w14:textId="77777777" w:rsidR="007A420A" w:rsidRDefault="007A420A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14:paraId="0A3A0782" w14:textId="77777777" w:rsidR="007A420A" w:rsidRDefault="007A420A">
      <w:pPr>
        <w:spacing w:line="560" w:lineRule="exact"/>
        <w:rPr>
          <w:rFonts w:ascii="方正小标宋简体" w:eastAsia="方正小标宋简体" w:hAnsi="Times New Roman"/>
          <w:sz w:val="44"/>
          <w:szCs w:val="44"/>
        </w:rPr>
      </w:pPr>
    </w:p>
    <w:p w14:paraId="6F3ECB02" w14:textId="77777777" w:rsidR="007A420A" w:rsidRDefault="007A420A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14:paraId="56FF0230" w14:textId="77777777" w:rsidR="007A420A" w:rsidRDefault="00000000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proofErr w:type="gramStart"/>
      <w:r>
        <w:rPr>
          <w:rFonts w:ascii="方正小标宋简体" w:eastAsia="方正小标宋简体" w:hAnsi="Times New Roman" w:hint="eastAsia"/>
          <w:sz w:val="44"/>
          <w:szCs w:val="44"/>
        </w:rPr>
        <w:t>算力项目</w:t>
      </w:r>
      <w:proofErr w:type="gramEnd"/>
      <w:r>
        <w:rPr>
          <w:rFonts w:ascii="方正小标宋简体" w:eastAsia="方正小标宋简体" w:hAnsi="Times New Roman" w:hint="eastAsia"/>
          <w:sz w:val="44"/>
          <w:szCs w:val="44"/>
        </w:rPr>
        <w:t>实施情况报告</w:t>
      </w:r>
    </w:p>
    <w:p w14:paraId="1003CC06" w14:textId="77777777" w:rsidR="007A420A" w:rsidRDefault="00000000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(模板)</w:t>
      </w:r>
    </w:p>
    <w:p w14:paraId="7CB6BAD2" w14:textId="77777777" w:rsidR="007A420A" w:rsidRDefault="007A420A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2"/>
        </w:rPr>
      </w:pPr>
    </w:p>
    <w:p w14:paraId="092A16C9" w14:textId="77777777" w:rsidR="007A420A" w:rsidRDefault="007A420A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2"/>
        </w:rPr>
      </w:pPr>
    </w:p>
    <w:p w14:paraId="2EB8C050" w14:textId="77777777" w:rsidR="007A420A" w:rsidRDefault="007A420A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2"/>
        </w:rPr>
      </w:pPr>
    </w:p>
    <w:p w14:paraId="00B685BF" w14:textId="77777777" w:rsidR="007A420A" w:rsidRDefault="007A420A">
      <w:pPr>
        <w:spacing w:line="560" w:lineRule="exact"/>
        <w:rPr>
          <w:rFonts w:ascii="仿宋_GB2312" w:eastAsia="仿宋_GB2312" w:hAnsi="Times New Roman"/>
          <w:sz w:val="32"/>
          <w:szCs w:val="22"/>
        </w:rPr>
      </w:pPr>
    </w:p>
    <w:p w14:paraId="7535AB34" w14:textId="77777777" w:rsidR="007A420A" w:rsidRDefault="007A420A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2"/>
        </w:rPr>
      </w:pPr>
    </w:p>
    <w:p w14:paraId="26F5DA49" w14:textId="77777777" w:rsidR="007A420A" w:rsidRDefault="007A420A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2"/>
        </w:rPr>
      </w:pPr>
    </w:p>
    <w:p w14:paraId="40C3F338" w14:textId="77777777" w:rsidR="007A420A" w:rsidRDefault="007A420A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2"/>
        </w:rPr>
      </w:pPr>
    </w:p>
    <w:p w14:paraId="385676DF" w14:textId="77777777" w:rsidR="007A420A" w:rsidRDefault="007A420A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2"/>
        </w:rPr>
      </w:pPr>
    </w:p>
    <w:p w14:paraId="681B2672" w14:textId="77777777" w:rsidR="007A420A" w:rsidRDefault="007A420A">
      <w:pPr>
        <w:ind w:firstLineChars="200" w:firstLine="640"/>
        <w:rPr>
          <w:rFonts w:ascii="Times New Roman" w:eastAsia="仿宋" w:hAnsi="Times New Roman"/>
          <w:sz w:val="32"/>
          <w:szCs w:val="22"/>
        </w:rPr>
      </w:pPr>
    </w:p>
    <w:p w14:paraId="749ED0A8" w14:textId="77777777" w:rsidR="007A420A" w:rsidRDefault="00000000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2"/>
        </w:rPr>
      </w:pPr>
      <w:r>
        <w:rPr>
          <w:rFonts w:ascii="仿宋_GB2312" w:eastAsia="仿宋_GB2312" w:hAnsi="Times New Roman" w:hint="eastAsia"/>
          <w:sz w:val="32"/>
          <w:szCs w:val="22"/>
        </w:rPr>
        <w:t>项目名称：</w:t>
      </w:r>
      <w:r>
        <w:rPr>
          <w:rFonts w:ascii="仿宋_GB2312" w:eastAsia="仿宋_GB2312" w:hAnsi="Times New Roman" w:hint="eastAsia"/>
          <w:sz w:val="32"/>
          <w:szCs w:val="22"/>
          <w:u w:val="single"/>
        </w:rPr>
        <w:t xml:space="preserve"> </w:t>
      </w:r>
      <w:r>
        <w:rPr>
          <w:rFonts w:ascii="仿宋_GB2312" w:eastAsia="仿宋_GB2312" w:hAnsi="Times New Roman"/>
          <w:sz w:val="32"/>
          <w:szCs w:val="22"/>
          <w:u w:val="single"/>
        </w:rPr>
        <w:t xml:space="preserve">                                </w:t>
      </w:r>
    </w:p>
    <w:p w14:paraId="0BB7B6CB" w14:textId="77777777" w:rsidR="007A420A" w:rsidRDefault="007A420A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2"/>
        </w:rPr>
      </w:pPr>
    </w:p>
    <w:p w14:paraId="21EC43AB" w14:textId="77777777" w:rsidR="007A420A" w:rsidRDefault="00000000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2"/>
        </w:rPr>
      </w:pPr>
      <w:r>
        <w:rPr>
          <w:rFonts w:ascii="仿宋_GB2312" w:eastAsia="仿宋_GB2312" w:hAnsi="Times New Roman" w:hint="eastAsia"/>
          <w:sz w:val="32"/>
          <w:szCs w:val="22"/>
        </w:rPr>
        <w:t>企业名称（加盖公章）：</w:t>
      </w:r>
      <w:r>
        <w:rPr>
          <w:rFonts w:ascii="仿宋_GB2312" w:eastAsia="仿宋_GB2312" w:hAnsi="Times New Roman" w:hint="eastAsia"/>
          <w:sz w:val="32"/>
          <w:szCs w:val="22"/>
          <w:u w:val="single"/>
        </w:rPr>
        <w:t xml:space="preserve"> </w:t>
      </w:r>
      <w:r>
        <w:rPr>
          <w:rFonts w:ascii="仿宋_GB2312" w:eastAsia="仿宋_GB2312" w:hAnsi="Times New Roman"/>
          <w:sz w:val="32"/>
          <w:szCs w:val="22"/>
          <w:u w:val="single"/>
        </w:rPr>
        <w:t xml:space="preserve">                     </w:t>
      </w:r>
    </w:p>
    <w:p w14:paraId="7FECBA41" w14:textId="77777777" w:rsidR="007A420A" w:rsidRDefault="007A420A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2"/>
        </w:rPr>
      </w:pPr>
    </w:p>
    <w:p w14:paraId="37B2463A" w14:textId="77777777" w:rsidR="007A420A" w:rsidRDefault="007A420A">
      <w:pPr>
        <w:ind w:firstLineChars="200" w:firstLine="640"/>
        <w:rPr>
          <w:rFonts w:ascii="Times New Roman" w:eastAsia="仿宋" w:hAnsi="Times New Roman"/>
          <w:sz w:val="32"/>
          <w:szCs w:val="22"/>
        </w:rPr>
      </w:pPr>
    </w:p>
    <w:p w14:paraId="4D3CE73A" w14:textId="77777777" w:rsidR="007A420A" w:rsidRDefault="00000000">
      <w:pPr>
        <w:spacing w:line="560" w:lineRule="exact"/>
        <w:jc w:val="center"/>
        <w:rPr>
          <w:rFonts w:ascii="仿宋_GB2312" w:eastAsia="仿宋_GB2312" w:hAnsi="Times New Roman"/>
          <w:sz w:val="32"/>
          <w:szCs w:val="22"/>
        </w:rPr>
      </w:pPr>
      <w:r>
        <w:rPr>
          <w:rFonts w:ascii="仿宋_GB2312" w:eastAsia="仿宋_GB2312" w:hAnsi="Times New Roman" w:hint="eastAsia"/>
          <w:sz w:val="32"/>
          <w:szCs w:val="22"/>
        </w:rPr>
        <w:t xml:space="preserve">  </w:t>
      </w:r>
      <w:r>
        <w:rPr>
          <w:rFonts w:ascii="仿宋_GB2312" w:eastAsia="仿宋_GB2312" w:hAnsi="Times New Roman"/>
          <w:sz w:val="32"/>
          <w:szCs w:val="22"/>
        </w:rPr>
        <w:t xml:space="preserve">  </w:t>
      </w:r>
      <w:r>
        <w:rPr>
          <w:rFonts w:ascii="仿宋_GB2312" w:eastAsia="仿宋_GB2312" w:hAnsi="Times New Roman" w:hint="eastAsia"/>
          <w:sz w:val="32"/>
          <w:szCs w:val="22"/>
        </w:rPr>
        <w:t xml:space="preserve">年 </w:t>
      </w:r>
      <w:r>
        <w:rPr>
          <w:rFonts w:ascii="仿宋_GB2312" w:eastAsia="仿宋_GB2312" w:hAnsi="Times New Roman"/>
          <w:sz w:val="32"/>
          <w:szCs w:val="22"/>
        </w:rPr>
        <w:t xml:space="preserve"> </w:t>
      </w:r>
      <w:r>
        <w:rPr>
          <w:rFonts w:ascii="仿宋_GB2312" w:eastAsia="仿宋_GB2312" w:hAnsi="Times New Roman" w:hint="eastAsia"/>
          <w:sz w:val="32"/>
          <w:szCs w:val="22"/>
        </w:rPr>
        <w:t xml:space="preserve">月 </w:t>
      </w:r>
      <w:r>
        <w:rPr>
          <w:rFonts w:ascii="仿宋_GB2312" w:eastAsia="仿宋_GB2312" w:hAnsi="Times New Roman"/>
          <w:sz w:val="32"/>
          <w:szCs w:val="22"/>
        </w:rPr>
        <w:t xml:space="preserve"> </w:t>
      </w:r>
      <w:r>
        <w:rPr>
          <w:rFonts w:ascii="仿宋_GB2312" w:eastAsia="仿宋_GB2312" w:hAnsi="Times New Roman" w:hint="eastAsia"/>
          <w:sz w:val="32"/>
          <w:szCs w:val="22"/>
        </w:rPr>
        <w:t>日</w:t>
      </w:r>
    </w:p>
    <w:p w14:paraId="347F72D7" w14:textId="77777777" w:rsidR="007A420A" w:rsidRDefault="00000000">
      <w:pPr>
        <w:ind w:firstLineChars="200" w:firstLine="640"/>
        <w:rPr>
          <w:rFonts w:ascii="黑体" w:eastAsia="黑体" w:hAnsi="黑体" w:hint="eastAsia"/>
          <w:sz w:val="32"/>
          <w:szCs w:val="22"/>
        </w:rPr>
      </w:pPr>
      <w:r>
        <w:rPr>
          <w:rFonts w:ascii="Times New Roman" w:eastAsia="仿宋" w:hAnsi="Times New Roman"/>
          <w:sz w:val="32"/>
          <w:szCs w:val="22"/>
        </w:rPr>
        <w:br w:type="page"/>
      </w:r>
      <w:r>
        <w:rPr>
          <w:rFonts w:ascii="黑体" w:eastAsia="黑体" w:hAnsi="黑体" w:hint="eastAsia"/>
          <w:sz w:val="32"/>
          <w:szCs w:val="22"/>
        </w:rPr>
        <w:lastRenderedPageBreak/>
        <w:t>一、企业基本情况介绍</w:t>
      </w:r>
    </w:p>
    <w:p w14:paraId="1865629F" w14:textId="77777777" w:rsidR="007A420A" w:rsidRDefault="00000000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2"/>
        </w:rPr>
      </w:pPr>
      <w:r>
        <w:rPr>
          <w:rFonts w:ascii="仿宋_GB2312" w:eastAsia="仿宋_GB2312" w:hAnsi="Times New Roman" w:hint="eastAsia"/>
          <w:sz w:val="32"/>
          <w:szCs w:val="22"/>
        </w:rPr>
        <w:t>1.1申请企业情况</w:t>
      </w:r>
    </w:p>
    <w:p w14:paraId="0485304D" w14:textId="77777777" w:rsidR="007A420A" w:rsidRDefault="00000000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2"/>
        </w:rPr>
      </w:pPr>
      <w:r>
        <w:rPr>
          <w:rFonts w:ascii="仿宋_GB2312" w:eastAsia="仿宋_GB2312" w:hAnsi="Times New Roman" w:hint="eastAsia"/>
          <w:sz w:val="32"/>
          <w:szCs w:val="22"/>
        </w:rPr>
        <w:t>（企业基本信息、发展现状、主营业务和近3年主营业务收入情况，成立不满3年的企业提供成立以来的主营业务收入情况。）</w:t>
      </w:r>
    </w:p>
    <w:p w14:paraId="049AB8D7" w14:textId="77777777" w:rsidR="007A420A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22"/>
        </w:rPr>
      </w:pPr>
      <w:r>
        <w:rPr>
          <w:rFonts w:ascii="黑体" w:eastAsia="黑体" w:hAnsi="黑体" w:hint="eastAsia"/>
          <w:sz w:val="32"/>
          <w:szCs w:val="22"/>
        </w:rPr>
        <w:t>二、项目建设方案</w:t>
      </w:r>
    </w:p>
    <w:p w14:paraId="3EB1D2CB" w14:textId="77777777" w:rsidR="007A420A" w:rsidRDefault="00000000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2"/>
        </w:rPr>
      </w:pPr>
      <w:r>
        <w:rPr>
          <w:rFonts w:ascii="仿宋_GB2312" w:eastAsia="仿宋_GB2312" w:hAnsi="Times New Roman" w:hint="eastAsia"/>
          <w:sz w:val="32"/>
          <w:szCs w:val="22"/>
        </w:rPr>
        <w:t>2.1项目背景和目标</w:t>
      </w:r>
    </w:p>
    <w:p w14:paraId="46F0828C" w14:textId="77777777" w:rsidR="007A420A" w:rsidRDefault="00000000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2"/>
        </w:rPr>
      </w:pPr>
      <w:r>
        <w:rPr>
          <w:rFonts w:ascii="仿宋_GB2312" w:eastAsia="仿宋_GB2312" w:hAnsi="Times New Roman" w:hint="eastAsia"/>
          <w:sz w:val="32"/>
          <w:szCs w:val="22"/>
        </w:rPr>
        <w:t>（项目背景、意义、建设目标等。）</w:t>
      </w:r>
    </w:p>
    <w:p w14:paraId="13CD15AB" w14:textId="77777777" w:rsidR="007A420A" w:rsidRDefault="00000000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2"/>
        </w:rPr>
      </w:pPr>
      <w:r>
        <w:rPr>
          <w:rFonts w:ascii="仿宋_GB2312" w:eastAsia="仿宋_GB2312" w:hAnsi="Times New Roman" w:hint="eastAsia"/>
          <w:sz w:val="32"/>
          <w:szCs w:val="22"/>
        </w:rPr>
        <w:t>2.2项目内容</w:t>
      </w:r>
    </w:p>
    <w:p w14:paraId="3DC50EAC" w14:textId="77777777" w:rsidR="007A420A" w:rsidRDefault="00000000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2"/>
        </w:rPr>
      </w:pPr>
      <w:r>
        <w:rPr>
          <w:rFonts w:ascii="仿宋_GB2312" w:eastAsia="仿宋_GB2312" w:hAnsi="Times New Roman" w:hint="eastAsia"/>
          <w:sz w:val="32"/>
          <w:szCs w:val="22"/>
        </w:rPr>
        <w:t>（项目简介、</w:t>
      </w:r>
      <w:proofErr w:type="gramStart"/>
      <w:r>
        <w:rPr>
          <w:rFonts w:ascii="仿宋_GB2312" w:eastAsia="仿宋_GB2312" w:hAnsi="Times New Roman" w:hint="eastAsia"/>
          <w:sz w:val="32"/>
          <w:szCs w:val="22"/>
        </w:rPr>
        <w:t>所用算力的</w:t>
      </w:r>
      <w:proofErr w:type="gramEnd"/>
      <w:r>
        <w:rPr>
          <w:rFonts w:ascii="仿宋_GB2312" w:eastAsia="仿宋_GB2312" w:hAnsi="Times New Roman" w:hint="eastAsia"/>
          <w:sz w:val="32"/>
          <w:szCs w:val="22"/>
        </w:rPr>
        <w:t>提供企业、项目涉及的方向、创新点、与同类产品的对</w:t>
      </w:r>
      <w:proofErr w:type="gramStart"/>
      <w:r>
        <w:rPr>
          <w:rFonts w:ascii="仿宋_GB2312" w:eastAsia="仿宋_GB2312" w:hAnsi="Times New Roman" w:hint="eastAsia"/>
          <w:sz w:val="32"/>
          <w:szCs w:val="22"/>
        </w:rPr>
        <w:t>标情况</w:t>
      </w:r>
      <w:proofErr w:type="gramEnd"/>
      <w:r>
        <w:rPr>
          <w:rFonts w:ascii="仿宋_GB2312" w:eastAsia="仿宋_GB2312" w:hAnsi="Times New Roman" w:hint="eastAsia"/>
          <w:sz w:val="32"/>
          <w:szCs w:val="22"/>
        </w:rPr>
        <w:t>等。）</w:t>
      </w:r>
    </w:p>
    <w:p w14:paraId="4BD0B640" w14:textId="77777777" w:rsidR="007A420A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22"/>
        </w:rPr>
      </w:pPr>
      <w:r>
        <w:rPr>
          <w:rFonts w:ascii="黑体" w:eastAsia="黑体" w:hAnsi="黑体" w:hint="eastAsia"/>
          <w:sz w:val="32"/>
          <w:szCs w:val="22"/>
        </w:rPr>
        <w:t>三、项目完成情况</w:t>
      </w:r>
    </w:p>
    <w:p w14:paraId="20EC7FF5" w14:textId="77777777" w:rsidR="007A420A" w:rsidRDefault="00000000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2"/>
        </w:rPr>
      </w:pPr>
      <w:r>
        <w:rPr>
          <w:rFonts w:ascii="仿宋_GB2312" w:eastAsia="仿宋_GB2312" w:hAnsi="Times New Roman" w:hint="eastAsia"/>
          <w:sz w:val="32"/>
          <w:szCs w:val="22"/>
        </w:rPr>
        <w:t>3.1完成情况</w:t>
      </w:r>
    </w:p>
    <w:p w14:paraId="2BF59127" w14:textId="77777777" w:rsidR="007A420A" w:rsidRDefault="00000000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22"/>
        </w:rPr>
      </w:pPr>
      <w:r>
        <w:rPr>
          <w:rFonts w:ascii="仿宋_GB2312" w:eastAsia="仿宋_GB2312" w:hAnsi="Times New Roman" w:hint="eastAsia"/>
          <w:sz w:val="32"/>
          <w:szCs w:val="22"/>
        </w:rPr>
        <w:t>（目前项目进展、预计下一步规划）</w:t>
      </w:r>
    </w:p>
    <w:p w14:paraId="06CE5306" w14:textId="4F7A5B04" w:rsidR="007A420A" w:rsidRDefault="00000000" w:rsidP="004C3DF6">
      <w:pPr>
        <w:adjustRightInd w:val="0"/>
        <w:snapToGrid w:val="0"/>
        <w:spacing w:line="540" w:lineRule="exact"/>
        <w:outlineLvl w:val="0"/>
        <w:rPr>
          <w:rFonts w:ascii="黑体" w:eastAsia="黑体" w:hAnsi="黑体" w:hint="eastAsia"/>
          <w:sz w:val="32"/>
          <w:szCs w:val="36"/>
        </w:rPr>
      </w:pPr>
      <w:r>
        <w:rPr>
          <w:rFonts w:ascii="黑体" w:eastAsia="黑体" w:hAnsi="黑体"/>
          <w:sz w:val="32"/>
          <w:szCs w:val="22"/>
        </w:rPr>
        <w:br w:type="page"/>
      </w:r>
      <w:r w:rsidR="004C3DF6">
        <w:rPr>
          <w:rFonts w:ascii="黑体" w:eastAsia="黑体" w:hAnsi="黑体" w:hint="eastAsia"/>
          <w:sz w:val="32"/>
          <w:szCs w:val="36"/>
        </w:rPr>
        <w:lastRenderedPageBreak/>
        <w:t>附件14</w:t>
      </w:r>
      <w:r>
        <w:rPr>
          <w:rFonts w:ascii="黑体" w:eastAsia="黑体" w:hAnsi="黑体" w:hint="eastAsia"/>
          <w:sz w:val="32"/>
          <w:szCs w:val="36"/>
        </w:rPr>
        <w:t>-4</w:t>
      </w:r>
    </w:p>
    <w:p w14:paraId="0A7D70F1" w14:textId="77777777" w:rsidR="007A420A" w:rsidRDefault="00000000" w:rsidP="004C3DF6">
      <w:pPr>
        <w:adjustRightInd w:val="0"/>
        <w:snapToGrid w:val="0"/>
        <w:spacing w:line="54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北京市高精尖产业发展资金承诺书</w:t>
      </w:r>
    </w:p>
    <w:p w14:paraId="23C3124B" w14:textId="77777777" w:rsidR="007A420A" w:rsidRDefault="00000000" w:rsidP="004C3DF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本单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位拟</w:t>
      </w:r>
      <w:proofErr w:type="gramEnd"/>
      <w:r>
        <w:rPr>
          <w:rFonts w:ascii="仿宋_GB2312" w:eastAsia="仿宋_GB2312" w:hAnsi="宋体"/>
          <w:color w:val="000000"/>
          <w:sz w:val="32"/>
          <w:szCs w:val="32"/>
        </w:rPr>
        <w:t>申请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2026年北京市高精尖产业发展资金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算力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券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补贴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方向，具体承诺如下：</w:t>
      </w:r>
    </w:p>
    <w:p w14:paraId="0DA190D4" w14:textId="77777777" w:rsidR="007A420A" w:rsidRDefault="00000000" w:rsidP="004C3DF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本</w:t>
      </w:r>
      <w:r>
        <w:rPr>
          <w:rFonts w:ascii="仿宋_GB2312" w:eastAsia="仿宋_GB2312" w:hAnsi="宋体"/>
          <w:sz w:val="32"/>
          <w:szCs w:val="32"/>
        </w:rPr>
        <w:t>单位严格遵守</w:t>
      </w:r>
      <w:r>
        <w:rPr>
          <w:rFonts w:ascii="仿宋_GB2312" w:eastAsia="仿宋_GB2312" w:hAnsi="宋体" w:hint="eastAsia"/>
          <w:sz w:val="32"/>
          <w:szCs w:val="32"/>
        </w:rPr>
        <w:t>国家相关法律法规、政策要求，以及</w:t>
      </w:r>
      <w:r>
        <w:rPr>
          <w:rFonts w:ascii="仿宋_GB2312" w:eastAsia="仿宋_GB2312" w:hAnsi="宋体"/>
          <w:sz w:val="32"/>
          <w:szCs w:val="32"/>
        </w:rPr>
        <w:t>《北京市高精尖产业发展</w:t>
      </w:r>
      <w:r>
        <w:rPr>
          <w:rFonts w:ascii="仿宋_GB2312" w:eastAsia="仿宋_GB2312" w:hAnsi="宋体" w:hint="eastAsia"/>
          <w:sz w:val="32"/>
          <w:szCs w:val="32"/>
        </w:rPr>
        <w:t>项目</w:t>
      </w:r>
      <w:r>
        <w:rPr>
          <w:rFonts w:ascii="仿宋_GB2312" w:eastAsia="仿宋_GB2312" w:hAnsi="宋体"/>
          <w:sz w:val="32"/>
          <w:szCs w:val="32"/>
        </w:rPr>
        <w:t>资金管理办法》等相关规定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14:paraId="0A3DD6BB" w14:textId="77777777" w:rsidR="007A420A" w:rsidRDefault="00000000" w:rsidP="004C3DF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2.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本单位未</w:t>
      </w:r>
      <w:r>
        <w:rPr>
          <w:rFonts w:ascii="仿宋_GB2312" w:eastAsia="仿宋_GB2312" w:hAnsi="Times New Roman" w:hint="eastAsia"/>
          <w:color w:val="000000"/>
          <w:spacing w:val="-6"/>
          <w:sz w:val="32"/>
          <w:szCs w:val="32"/>
          <w:lang w:bidi="he-IL"/>
        </w:rPr>
        <w:t>因违法失信行为被行政机关实施联合惩戒，或被司法部门采取失信惩戒措施。</w:t>
      </w:r>
    </w:p>
    <w:p w14:paraId="016382E1" w14:textId="77777777" w:rsidR="007A420A" w:rsidRDefault="00000000" w:rsidP="004C3DF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>
        <w:rPr>
          <w:rFonts w:ascii="仿宋_GB2312" w:eastAsia="仿宋_GB2312" w:hAnsi="宋体"/>
          <w:color w:val="000000"/>
          <w:sz w:val="32"/>
          <w:szCs w:val="32"/>
        </w:rPr>
        <w:t>.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本单位提交的全部材料均真实、准确</w:t>
      </w:r>
      <w:r>
        <w:rPr>
          <w:rFonts w:ascii="仿宋_GB2312" w:eastAsia="仿宋_GB2312" w:hAnsi="宋体"/>
          <w:color w:val="000000"/>
          <w:sz w:val="32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有效，申报资格和条件符合指南、通知相关规定。</w:t>
      </w:r>
    </w:p>
    <w:p w14:paraId="61A09507" w14:textId="77777777" w:rsidR="007A420A" w:rsidRDefault="00000000" w:rsidP="004C3DF6">
      <w:pPr>
        <w:adjustRightInd w:val="0"/>
        <w:snapToGrid w:val="0"/>
        <w:spacing w:line="540" w:lineRule="exact"/>
        <w:ind w:firstLineChars="192" w:firstLine="614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本单位在申报期内未获得其他市级财政资金的相关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智能算力支持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68821C96" w14:textId="77777777" w:rsidR="007A420A" w:rsidRDefault="00000000" w:rsidP="004C3DF6">
      <w:pPr>
        <w:adjustRightInd w:val="0"/>
        <w:snapToGrid w:val="0"/>
        <w:spacing w:line="540" w:lineRule="exact"/>
        <w:ind w:firstLineChars="192" w:firstLine="614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5.所有材料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已经脱密处理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，如有发生涉密资料（载体）泄露，愿意承担有关保密责任。</w:t>
      </w:r>
    </w:p>
    <w:p w14:paraId="628F9323" w14:textId="77777777" w:rsidR="007A420A" w:rsidRDefault="00000000" w:rsidP="004C3DF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6.</w:t>
      </w:r>
      <w:r>
        <w:rPr>
          <w:rFonts w:ascii="仿宋_GB2312" w:eastAsia="仿宋_GB2312" w:hAnsi="宋体"/>
          <w:color w:val="000000"/>
          <w:sz w:val="32"/>
          <w:szCs w:val="32"/>
        </w:rPr>
        <w:t>本单位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自愿接受并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积极配合市区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相关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部门监管。</w:t>
      </w:r>
    </w:p>
    <w:p w14:paraId="390C8E17" w14:textId="77777777" w:rsidR="007A420A" w:rsidRDefault="00000000" w:rsidP="004C3DF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7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本单位遵循诚实守信原则，若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违反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以上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承诺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事项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将在收到北京市经济和信息化局要求退还资金的通知之日起6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个月内向北京市经济和信息化局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退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还全部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资金。</w:t>
      </w:r>
    </w:p>
    <w:p w14:paraId="31B3E32B" w14:textId="77777777" w:rsidR="007A420A" w:rsidRDefault="00000000" w:rsidP="004C3DF6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本单位将按照相关法律法规和制度规定使用高精尖资金，对高精尖资金申报和使用中存在虚报、骗取、挪用、贿赂等违法违规行为，将依照《财政违法行为处罚处分条例》等相关法律法规接受处理。涉嫌犯罪的，自愿接受司法机关依法处理。</w:t>
      </w:r>
    </w:p>
    <w:p w14:paraId="00F170B7" w14:textId="7B35CFFC" w:rsidR="007A420A" w:rsidRDefault="00F375F9" w:rsidP="004C3DF6">
      <w:pPr>
        <w:adjustRightInd w:val="0"/>
        <w:snapToGrid w:val="0"/>
        <w:spacing w:line="54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　　法定代表人（签字）：　　</w:t>
      </w:r>
      <w:r w:rsidR="00000000">
        <w:rPr>
          <w:rFonts w:ascii="仿宋_GB2312" w:eastAsia="仿宋_GB2312" w:hAnsi="宋体" w:hint="eastAsia"/>
          <w:color w:val="000000"/>
          <w:sz w:val="32"/>
          <w:szCs w:val="32"/>
        </w:rPr>
        <w:t xml:space="preserve">     单位（签章）：</w:t>
      </w:r>
    </w:p>
    <w:p w14:paraId="497DC936" w14:textId="77777777" w:rsidR="007A420A" w:rsidRDefault="00000000" w:rsidP="004C3DF6">
      <w:pPr>
        <w:widowControl/>
        <w:adjustRightInd w:val="0"/>
        <w:snapToGrid w:val="0"/>
        <w:spacing w:line="540" w:lineRule="exact"/>
        <w:ind w:right="26"/>
        <w:jc w:val="center"/>
        <w:rPr>
          <w:rFonts w:hint="eastAsia"/>
          <w:color w:val="000000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时间：    年    月    日</w:t>
      </w:r>
    </w:p>
    <w:sectPr w:rsidR="007A420A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D6E8" w14:textId="77777777" w:rsidR="00B31869" w:rsidRDefault="00B31869">
      <w:pPr>
        <w:rPr>
          <w:rFonts w:hint="eastAsia"/>
        </w:rPr>
      </w:pPr>
      <w:r>
        <w:separator/>
      </w:r>
    </w:p>
  </w:endnote>
  <w:endnote w:type="continuationSeparator" w:id="0">
    <w:p w14:paraId="0130CE74" w14:textId="77777777" w:rsidR="00B31869" w:rsidRDefault="00B318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1F7A478-4E35-450D-9AE2-FAA77344C93F}"/>
    <w:embedBold r:id="rId2" w:subsetted="1" w:fontKey="{5A9728D0-2AC7-4DFF-9E89-42873F3A7E7F}"/>
  </w:font>
  <w:font w:name="Calibri">
    <w:panose1 w:val="020F0502020204030204"/>
    <w:charset w:val="80"/>
    <w:family w:val="swiss"/>
    <w:pitch w:val="variable"/>
    <w:sig w:usb0="E4002EFF" w:usb1="CA07247B" w:usb2="00000019" w:usb3="00000000" w:csb0="0002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B350ED3-A01F-4C4E-B996-48F28A48E1A0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F10C4C2-4020-4CC8-A6A2-347D4216126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A667" w14:textId="77777777" w:rsidR="007A420A" w:rsidRDefault="00000000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B6FCA0" wp14:editId="75066D8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2A800" w14:textId="77777777" w:rsidR="007A420A" w:rsidRDefault="00000000">
                          <w:pPr>
                            <w:pStyle w:val="a7"/>
                            <w:jc w:val="center"/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7B83B807" w14:textId="77777777" w:rsidR="007A420A" w:rsidRDefault="007A420A">
                          <w:pPr>
                            <w:pStyle w:val="a5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6FCA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1BD2A800" w14:textId="77777777" w:rsidR="007A420A" w:rsidRDefault="00000000">
                    <w:pPr>
                      <w:pStyle w:val="a7"/>
                      <w:jc w:val="center"/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  <w:p w14:paraId="7B83B807" w14:textId="77777777" w:rsidR="007A420A" w:rsidRDefault="007A420A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4DB9024" w14:textId="77777777" w:rsidR="007A420A" w:rsidRDefault="007A42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AD06" w14:textId="77777777" w:rsidR="00B31869" w:rsidRDefault="00B31869">
      <w:pPr>
        <w:rPr>
          <w:rFonts w:hint="eastAsia"/>
        </w:rPr>
      </w:pPr>
      <w:r>
        <w:separator/>
      </w:r>
    </w:p>
  </w:footnote>
  <w:footnote w:type="continuationSeparator" w:id="0">
    <w:p w14:paraId="6001EB58" w14:textId="77777777" w:rsidR="00B31869" w:rsidRDefault="00B31869">
      <w:pPr>
        <w:rPr>
          <w:rFonts w:hint="eastAsia"/>
        </w:rPr>
      </w:pPr>
      <w:r>
        <w:continuationSeparator/>
      </w:r>
    </w:p>
  </w:footnote>
  <w:footnote w:id="1">
    <w:p w14:paraId="12A4A0FF" w14:textId="77777777" w:rsidR="007A420A" w:rsidRDefault="00000000">
      <w:pPr>
        <w:pStyle w:val="ab"/>
        <w:rPr>
          <w:rFonts w:ascii="仿宋_GB2312" w:eastAsia="仿宋_GB2312" w:hAnsi="仿宋_GB2312" w:cs="仿宋_GB2312" w:hint="eastAsia"/>
          <w:sz w:val="21"/>
          <w:szCs w:val="21"/>
        </w:rPr>
      </w:pPr>
      <w:r>
        <w:rPr>
          <w:rStyle w:val="af"/>
          <w:rFonts w:ascii="仿宋_GB2312" w:eastAsia="仿宋_GB2312" w:hAnsi="仿宋_GB2312" w:cs="仿宋_GB2312" w:hint="eastAsia"/>
          <w:sz w:val="21"/>
          <w:szCs w:val="21"/>
          <w:vertAlign w:val="baseline"/>
        </w:rPr>
        <w:footnoteRef/>
      </w:r>
      <w:r>
        <w:rPr>
          <w:rFonts w:ascii="仿宋_GB2312" w:eastAsia="仿宋_GB2312" w:hAnsi="仿宋_GB2312" w:cs="仿宋_GB2312" w:hint="eastAsia"/>
          <w:sz w:val="21"/>
          <w:szCs w:val="21"/>
        </w:rPr>
        <w:t>非关联方：即不存在直接或间接的股权关联、管理关联、利益关联或重大影响关系的主体。需同时满足：直接/间接持股比例为0、无董事/监事/高管等关键人员交叉任职、不存在收益分成、风险共担等协议、不存在行政/业务上下级关系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JiODJiYTNmYTAzNDEyMWMzODBmNDZmOWIyZTkxZjEifQ=="/>
  </w:docVars>
  <w:rsids>
    <w:rsidRoot w:val="00172A27"/>
    <w:rsid w:val="AFB1027C"/>
    <w:rsid w:val="AFFFE05F"/>
    <w:rsid w:val="BB7F93B7"/>
    <w:rsid w:val="BBAF2BD7"/>
    <w:rsid w:val="BE7980B5"/>
    <w:rsid w:val="BEAD5349"/>
    <w:rsid w:val="BEED58D9"/>
    <w:rsid w:val="BEFB942D"/>
    <w:rsid w:val="BEFBEC01"/>
    <w:rsid w:val="BF7806D5"/>
    <w:rsid w:val="BFBB95DA"/>
    <w:rsid w:val="CFB7C987"/>
    <w:rsid w:val="D16F52A1"/>
    <w:rsid w:val="DFDFC2E5"/>
    <w:rsid w:val="DFFDE2CF"/>
    <w:rsid w:val="E7F353D8"/>
    <w:rsid w:val="EBB744A1"/>
    <w:rsid w:val="EBDFCE20"/>
    <w:rsid w:val="EE6F5560"/>
    <w:rsid w:val="EFE1629C"/>
    <w:rsid w:val="EFFD3EED"/>
    <w:rsid w:val="F3BE1626"/>
    <w:rsid w:val="F5F771F1"/>
    <w:rsid w:val="F7DF1ED0"/>
    <w:rsid w:val="F9DD8A52"/>
    <w:rsid w:val="FC0F2072"/>
    <w:rsid w:val="FC25C995"/>
    <w:rsid w:val="FC579011"/>
    <w:rsid w:val="FDEE9D32"/>
    <w:rsid w:val="FDFF3AED"/>
    <w:rsid w:val="FEA4BB7E"/>
    <w:rsid w:val="FEC632CE"/>
    <w:rsid w:val="FEDFC8D0"/>
    <w:rsid w:val="FEFB69EE"/>
    <w:rsid w:val="FF6D9EDA"/>
    <w:rsid w:val="FF9DE811"/>
    <w:rsid w:val="FFBE712A"/>
    <w:rsid w:val="000115B9"/>
    <w:rsid w:val="00064FFC"/>
    <w:rsid w:val="00087DE9"/>
    <w:rsid w:val="000C1408"/>
    <w:rsid w:val="0011467C"/>
    <w:rsid w:val="00166FCE"/>
    <w:rsid w:val="00172A27"/>
    <w:rsid w:val="00177FFE"/>
    <w:rsid w:val="001A528B"/>
    <w:rsid w:val="002006EB"/>
    <w:rsid w:val="002029F3"/>
    <w:rsid w:val="00223ECB"/>
    <w:rsid w:val="00247E21"/>
    <w:rsid w:val="0025626C"/>
    <w:rsid w:val="00262FB4"/>
    <w:rsid w:val="002656BD"/>
    <w:rsid w:val="002906D6"/>
    <w:rsid w:val="002912B5"/>
    <w:rsid w:val="0029253C"/>
    <w:rsid w:val="002A062D"/>
    <w:rsid w:val="002E6E8D"/>
    <w:rsid w:val="00353424"/>
    <w:rsid w:val="003672AB"/>
    <w:rsid w:val="003965F9"/>
    <w:rsid w:val="003B3633"/>
    <w:rsid w:val="003C223E"/>
    <w:rsid w:val="003C4020"/>
    <w:rsid w:val="004465F0"/>
    <w:rsid w:val="0045719B"/>
    <w:rsid w:val="00491BDB"/>
    <w:rsid w:val="00494E81"/>
    <w:rsid w:val="004C3DF6"/>
    <w:rsid w:val="004C777F"/>
    <w:rsid w:val="004E2EEC"/>
    <w:rsid w:val="004F5439"/>
    <w:rsid w:val="00512242"/>
    <w:rsid w:val="005367A5"/>
    <w:rsid w:val="00536F4D"/>
    <w:rsid w:val="00556EC1"/>
    <w:rsid w:val="00572093"/>
    <w:rsid w:val="005F134A"/>
    <w:rsid w:val="005F736A"/>
    <w:rsid w:val="0064155C"/>
    <w:rsid w:val="00654A86"/>
    <w:rsid w:val="00673A9C"/>
    <w:rsid w:val="00684BFA"/>
    <w:rsid w:val="006A2155"/>
    <w:rsid w:val="0071659C"/>
    <w:rsid w:val="00727796"/>
    <w:rsid w:val="007A420A"/>
    <w:rsid w:val="007F3025"/>
    <w:rsid w:val="00837194"/>
    <w:rsid w:val="00862E16"/>
    <w:rsid w:val="00891897"/>
    <w:rsid w:val="008C0F41"/>
    <w:rsid w:val="008C2358"/>
    <w:rsid w:val="008C3CD3"/>
    <w:rsid w:val="008E2213"/>
    <w:rsid w:val="00903857"/>
    <w:rsid w:val="009131BA"/>
    <w:rsid w:val="00922440"/>
    <w:rsid w:val="0094647B"/>
    <w:rsid w:val="00946D23"/>
    <w:rsid w:val="0098058E"/>
    <w:rsid w:val="009A6B7E"/>
    <w:rsid w:val="00A01DB5"/>
    <w:rsid w:val="00A074D5"/>
    <w:rsid w:val="00A55C7A"/>
    <w:rsid w:val="00A61865"/>
    <w:rsid w:val="00A97848"/>
    <w:rsid w:val="00AC7C97"/>
    <w:rsid w:val="00AD19D2"/>
    <w:rsid w:val="00AD72B1"/>
    <w:rsid w:val="00AF0A74"/>
    <w:rsid w:val="00AF4965"/>
    <w:rsid w:val="00B0556A"/>
    <w:rsid w:val="00B07CE8"/>
    <w:rsid w:val="00B31869"/>
    <w:rsid w:val="00B8442D"/>
    <w:rsid w:val="00BF2734"/>
    <w:rsid w:val="00C135C3"/>
    <w:rsid w:val="00C24CC3"/>
    <w:rsid w:val="00C336F6"/>
    <w:rsid w:val="00C35FA5"/>
    <w:rsid w:val="00C86A5A"/>
    <w:rsid w:val="00CE115F"/>
    <w:rsid w:val="00CE50D0"/>
    <w:rsid w:val="00D26505"/>
    <w:rsid w:val="00D512C5"/>
    <w:rsid w:val="00D65F6B"/>
    <w:rsid w:val="00D91305"/>
    <w:rsid w:val="00E824B0"/>
    <w:rsid w:val="00E87A82"/>
    <w:rsid w:val="00EA6A41"/>
    <w:rsid w:val="00EF0310"/>
    <w:rsid w:val="00F375F9"/>
    <w:rsid w:val="00F750E8"/>
    <w:rsid w:val="00F80891"/>
    <w:rsid w:val="00F90948"/>
    <w:rsid w:val="00FA5365"/>
    <w:rsid w:val="00FB1777"/>
    <w:rsid w:val="00FF64CB"/>
    <w:rsid w:val="013D64AB"/>
    <w:rsid w:val="01814F63"/>
    <w:rsid w:val="028178E2"/>
    <w:rsid w:val="028D098E"/>
    <w:rsid w:val="044664F2"/>
    <w:rsid w:val="04C119E3"/>
    <w:rsid w:val="050E5DB3"/>
    <w:rsid w:val="053666FF"/>
    <w:rsid w:val="053C72AC"/>
    <w:rsid w:val="060E5EC9"/>
    <w:rsid w:val="065C361E"/>
    <w:rsid w:val="06D870D9"/>
    <w:rsid w:val="08511EE8"/>
    <w:rsid w:val="08D04D2E"/>
    <w:rsid w:val="08E6312F"/>
    <w:rsid w:val="09640AE6"/>
    <w:rsid w:val="09B96D4E"/>
    <w:rsid w:val="0A817B83"/>
    <w:rsid w:val="0AF22713"/>
    <w:rsid w:val="0AF61AC2"/>
    <w:rsid w:val="0C6632C1"/>
    <w:rsid w:val="0D331E0D"/>
    <w:rsid w:val="0D5D621D"/>
    <w:rsid w:val="0E2949C6"/>
    <w:rsid w:val="0EC92E09"/>
    <w:rsid w:val="0F64078E"/>
    <w:rsid w:val="0FBD0C1A"/>
    <w:rsid w:val="0FF41A4E"/>
    <w:rsid w:val="10ED1235"/>
    <w:rsid w:val="11334FBB"/>
    <w:rsid w:val="1147739B"/>
    <w:rsid w:val="11625934"/>
    <w:rsid w:val="130059ED"/>
    <w:rsid w:val="13C20EF5"/>
    <w:rsid w:val="143E52C6"/>
    <w:rsid w:val="14801A85"/>
    <w:rsid w:val="14A02886"/>
    <w:rsid w:val="14B205B4"/>
    <w:rsid w:val="15003A82"/>
    <w:rsid w:val="15025E50"/>
    <w:rsid w:val="15270241"/>
    <w:rsid w:val="15DD17A5"/>
    <w:rsid w:val="173E023C"/>
    <w:rsid w:val="17781028"/>
    <w:rsid w:val="17B45BC7"/>
    <w:rsid w:val="180F1325"/>
    <w:rsid w:val="18FA6A3B"/>
    <w:rsid w:val="19A568DB"/>
    <w:rsid w:val="19F46278"/>
    <w:rsid w:val="1A6B74A5"/>
    <w:rsid w:val="1C7714BC"/>
    <w:rsid w:val="1C915908"/>
    <w:rsid w:val="1C9ACE3E"/>
    <w:rsid w:val="1CFD49E5"/>
    <w:rsid w:val="1D7028E8"/>
    <w:rsid w:val="1DBC4605"/>
    <w:rsid w:val="1DDE692B"/>
    <w:rsid w:val="1E51108F"/>
    <w:rsid w:val="1EA30273"/>
    <w:rsid w:val="205810FE"/>
    <w:rsid w:val="208F5125"/>
    <w:rsid w:val="20C04176"/>
    <w:rsid w:val="20EB1B3E"/>
    <w:rsid w:val="230A095E"/>
    <w:rsid w:val="234B6811"/>
    <w:rsid w:val="235356C5"/>
    <w:rsid w:val="24805C6F"/>
    <w:rsid w:val="24DC0C9B"/>
    <w:rsid w:val="255C72AC"/>
    <w:rsid w:val="2572277A"/>
    <w:rsid w:val="25A5138F"/>
    <w:rsid w:val="25EA430E"/>
    <w:rsid w:val="260D4251"/>
    <w:rsid w:val="26553A46"/>
    <w:rsid w:val="26C1158E"/>
    <w:rsid w:val="26D060BC"/>
    <w:rsid w:val="27FD02F5"/>
    <w:rsid w:val="29FA27CA"/>
    <w:rsid w:val="2A1C2BC3"/>
    <w:rsid w:val="2AA607D0"/>
    <w:rsid w:val="2C0003B4"/>
    <w:rsid w:val="2CCA28D9"/>
    <w:rsid w:val="2EDC2A13"/>
    <w:rsid w:val="2EE144CD"/>
    <w:rsid w:val="2F77FFBD"/>
    <w:rsid w:val="309537C1"/>
    <w:rsid w:val="31B459FB"/>
    <w:rsid w:val="31DB1D80"/>
    <w:rsid w:val="320B04E2"/>
    <w:rsid w:val="32493325"/>
    <w:rsid w:val="32D86565"/>
    <w:rsid w:val="32E98253"/>
    <w:rsid w:val="3316226B"/>
    <w:rsid w:val="335E6CEC"/>
    <w:rsid w:val="33EDC8D1"/>
    <w:rsid w:val="341B5D8B"/>
    <w:rsid w:val="34207846"/>
    <w:rsid w:val="34376337"/>
    <w:rsid w:val="346C7BAB"/>
    <w:rsid w:val="35300720"/>
    <w:rsid w:val="35AF70D3"/>
    <w:rsid w:val="35B94598"/>
    <w:rsid w:val="36B73A45"/>
    <w:rsid w:val="37393BDA"/>
    <w:rsid w:val="37503F9E"/>
    <w:rsid w:val="38753B7D"/>
    <w:rsid w:val="38D70B59"/>
    <w:rsid w:val="38DC14F7"/>
    <w:rsid w:val="39EF2E1A"/>
    <w:rsid w:val="3A2B274F"/>
    <w:rsid w:val="3A4551E4"/>
    <w:rsid w:val="3A541FF7"/>
    <w:rsid w:val="3A9FE425"/>
    <w:rsid w:val="3B34717E"/>
    <w:rsid w:val="3B607545"/>
    <w:rsid w:val="3BC7160E"/>
    <w:rsid w:val="3C246476"/>
    <w:rsid w:val="3E435176"/>
    <w:rsid w:val="3E761D75"/>
    <w:rsid w:val="3ECF6615"/>
    <w:rsid w:val="3F4417D9"/>
    <w:rsid w:val="3F473ED8"/>
    <w:rsid w:val="3FAB1768"/>
    <w:rsid w:val="3FBF7B9B"/>
    <w:rsid w:val="3FD17C46"/>
    <w:rsid w:val="3FDC8B70"/>
    <w:rsid w:val="3FE7AF9A"/>
    <w:rsid w:val="3FFF64DA"/>
    <w:rsid w:val="40380F6A"/>
    <w:rsid w:val="40635C59"/>
    <w:rsid w:val="4078236C"/>
    <w:rsid w:val="414328E2"/>
    <w:rsid w:val="415F6CF4"/>
    <w:rsid w:val="42D64C3A"/>
    <w:rsid w:val="43306430"/>
    <w:rsid w:val="433B01F8"/>
    <w:rsid w:val="438405B7"/>
    <w:rsid w:val="43853221"/>
    <w:rsid w:val="43877105"/>
    <w:rsid w:val="43EC504E"/>
    <w:rsid w:val="43F45B29"/>
    <w:rsid w:val="445B0426"/>
    <w:rsid w:val="44C7096D"/>
    <w:rsid w:val="458F65D9"/>
    <w:rsid w:val="45973006"/>
    <w:rsid w:val="45A00D58"/>
    <w:rsid w:val="45FE3F5A"/>
    <w:rsid w:val="475C073D"/>
    <w:rsid w:val="483B0E5D"/>
    <w:rsid w:val="48566BE1"/>
    <w:rsid w:val="48A75B4F"/>
    <w:rsid w:val="48C26CC5"/>
    <w:rsid w:val="493C4382"/>
    <w:rsid w:val="497FA9C6"/>
    <w:rsid w:val="49C3753A"/>
    <w:rsid w:val="49F10A05"/>
    <w:rsid w:val="4A2172D0"/>
    <w:rsid w:val="4A4C3845"/>
    <w:rsid w:val="4AD4683C"/>
    <w:rsid w:val="4B3527A5"/>
    <w:rsid w:val="4B391265"/>
    <w:rsid w:val="4BB70638"/>
    <w:rsid w:val="4BF6257B"/>
    <w:rsid w:val="4C285408"/>
    <w:rsid w:val="4C751AB9"/>
    <w:rsid w:val="4D673998"/>
    <w:rsid w:val="4DAE7818"/>
    <w:rsid w:val="4F495A4B"/>
    <w:rsid w:val="4FAC368C"/>
    <w:rsid w:val="4FB6579E"/>
    <w:rsid w:val="4FBA1399"/>
    <w:rsid w:val="4FECC1BD"/>
    <w:rsid w:val="4FEF8080"/>
    <w:rsid w:val="507A19BB"/>
    <w:rsid w:val="50D84CE3"/>
    <w:rsid w:val="50EE444E"/>
    <w:rsid w:val="512C73D2"/>
    <w:rsid w:val="51535B21"/>
    <w:rsid w:val="55235330"/>
    <w:rsid w:val="56365F76"/>
    <w:rsid w:val="56FB9550"/>
    <w:rsid w:val="57FF6C7E"/>
    <w:rsid w:val="5887183A"/>
    <w:rsid w:val="58970A63"/>
    <w:rsid w:val="58A837E2"/>
    <w:rsid w:val="5A96A074"/>
    <w:rsid w:val="5B047F69"/>
    <w:rsid w:val="5B7C52C3"/>
    <w:rsid w:val="5BBA41EF"/>
    <w:rsid w:val="5BFBF673"/>
    <w:rsid w:val="5BFF409F"/>
    <w:rsid w:val="5C976B81"/>
    <w:rsid w:val="5CA00C74"/>
    <w:rsid w:val="5D3F5111"/>
    <w:rsid w:val="5D74E934"/>
    <w:rsid w:val="5D9E282E"/>
    <w:rsid w:val="5D9F48F7"/>
    <w:rsid w:val="5E5977D2"/>
    <w:rsid w:val="5ECD0C83"/>
    <w:rsid w:val="5F593A88"/>
    <w:rsid w:val="5F7FD4BA"/>
    <w:rsid w:val="5FEB7FCE"/>
    <w:rsid w:val="61B9240A"/>
    <w:rsid w:val="61BB4C0A"/>
    <w:rsid w:val="61F15812"/>
    <w:rsid w:val="629C69EC"/>
    <w:rsid w:val="63122394"/>
    <w:rsid w:val="63221D38"/>
    <w:rsid w:val="64786C24"/>
    <w:rsid w:val="64CD5A92"/>
    <w:rsid w:val="66A60F33"/>
    <w:rsid w:val="66EF64AD"/>
    <w:rsid w:val="67625B6B"/>
    <w:rsid w:val="67AF0825"/>
    <w:rsid w:val="69407A67"/>
    <w:rsid w:val="6B79ACC4"/>
    <w:rsid w:val="6BDB560B"/>
    <w:rsid w:val="6BF95CAB"/>
    <w:rsid w:val="6C564C6F"/>
    <w:rsid w:val="6CF366D8"/>
    <w:rsid w:val="6D91389D"/>
    <w:rsid w:val="6DB76C58"/>
    <w:rsid w:val="6DF0371E"/>
    <w:rsid w:val="6E5518BE"/>
    <w:rsid w:val="6E6579FA"/>
    <w:rsid w:val="6EC207A9"/>
    <w:rsid w:val="6EFA75DE"/>
    <w:rsid w:val="6F9F0646"/>
    <w:rsid w:val="6FA50623"/>
    <w:rsid w:val="6FBFBA3F"/>
    <w:rsid w:val="6FD05D06"/>
    <w:rsid w:val="6FF689AA"/>
    <w:rsid w:val="6FFF7A46"/>
    <w:rsid w:val="7078504C"/>
    <w:rsid w:val="71053BD0"/>
    <w:rsid w:val="711D5954"/>
    <w:rsid w:val="72954A0D"/>
    <w:rsid w:val="72AFA94D"/>
    <w:rsid w:val="73CC268A"/>
    <w:rsid w:val="74116959"/>
    <w:rsid w:val="743F6367"/>
    <w:rsid w:val="7468513F"/>
    <w:rsid w:val="752E2E69"/>
    <w:rsid w:val="752E4C17"/>
    <w:rsid w:val="75A75E8C"/>
    <w:rsid w:val="7759242B"/>
    <w:rsid w:val="775F0D45"/>
    <w:rsid w:val="77BF2815"/>
    <w:rsid w:val="77D05B9F"/>
    <w:rsid w:val="77E86C88"/>
    <w:rsid w:val="77F989F9"/>
    <w:rsid w:val="77FB238E"/>
    <w:rsid w:val="78054355"/>
    <w:rsid w:val="78375613"/>
    <w:rsid w:val="789F61E0"/>
    <w:rsid w:val="78C71A3C"/>
    <w:rsid w:val="791D4BEC"/>
    <w:rsid w:val="79312F28"/>
    <w:rsid w:val="79A33E26"/>
    <w:rsid w:val="79D7472A"/>
    <w:rsid w:val="7A287E87"/>
    <w:rsid w:val="7A3F3F2C"/>
    <w:rsid w:val="7AA739ED"/>
    <w:rsid w:val="7ABB333B"/>
    <w:rsid w:val="7B57FC88"/>
    <w:rsid w:val="7B6E667C"/>
    <w:rsid w:val="7B857294"/>
    <w:rsid w:val="7BCE3B4D"/>
    <w:rsid w:val="7C326302"/>
    <w:rsid w:val="7CBCC418"/>
    <w:rsid w:val="7CF18118"/>
    <w:rsid w:val="7D1A15AA"/>
    <w:rsid w:val="7DB7727F"/>
    <w:rsid w:val="7E6D1759"/>
    <w:rsid w:val="7E998792"/>
    <w:rsid w:val="7EDFE675"/>
    <w:rsid w:val="7EED169F"/>
    <w:rsid w:val="7F596D35"/>
    <w:rsid w:val="7F851719"/>
    <w:rsid w:val="7F9F312B"/>
    <w:rsid w:val="7FB904A5"/>
    <w:rsid w:val="7FF476F9"/>
    <w:rsid w:val="7FFDCD1F"/>
    <w:rsid w:val="9CEDA3CD"/>
    <w:rsid w:val="9FD7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D685A"/>
  <w15:docId w15:val="{2633B7B9-8073-4CBD-81DA-1C2949D1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link w:val="a6"/>
    <w:qFormat/>
    <w:rPr>
      <w:rFonts w:ascii="Times New Roman" w:eastAsia="仿宋_GB2312" w:hAnsi="Times New Roman"/>
      <w:sz w:val="2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paragraph" w:styleId="ab">
    <w:name w:val="footnote text"/>
    <w:basedOn w:val="a"/>
    <w:qFormat/>
    <w:pPr>
      <w:snapToGrid w:val="0"/>
      <w:jc w:val="left"/>
    </w:pPr>
    <w:rPr>
      <w:sz w:val="18"/>
    </w:rPr>
  </w:style>
  <w:style w:type="paragraph" w:styleId="ac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/>
      <w:kern w:val="0"/>
      <w:sz w:val="24"/>
    </w:rPr>
  </w:style>
  <w:style w:type="paragraph" w:styleId="ad">
    <w:name w:val="Body Text First Indent"/>
    <w:basedOn w:val="a5"/>
    <w:uiPriority w:val="99"/>
    <w:unhideWhenUsed/>
    <w:qFormat/>
    <w:pPr>
      <w:spacing w:after="120" w:line="240" w:lineRule="atLeast"/>
      <w:ind w:firstLineChars="100" w:firstLine="420"/>
    </w:pPr>
    <w:rPr>
      <w:spacing w:val="-6"/>
      <w:sz w:val="32"/>
    </w:r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otnote reference"/>
    <w:basedOn w:val="a1"/>
    <w:qFormat/>
    <w:rPr>
      <w:vertAlign w:val="superscript"/>
    </w:rPr>
  </w:style>
  <w:style w:type="character" w:customStyle="1" w:styleId="a6">
    <w:name w:val="正文文本 字符"/>
    <w:link w:val="a5"/>
    <w:qFormat/>
    <w:rPr>
      <w:rFonts w:ascii="Times New Roman" w:eastAsia="仿宋_GB2312" w:hAnsi="Times New Roman" w:cs="Times New Roman"/>
      <w:sz w:val="28"/>
      <w:szCs w:val="24"/>
    </w:rPr>
  </w:style>
  <w:style w:type="character" w:customStyle="1" w:styleId="a8">
    <w:name w:val="页脚 字符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link w:val="a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目录 11"/>
    <w:next w:val="a"/>
    <w:qFormat/>
    <w:pPr>
      <w:wordWrap w:val="0"/>
      <w:jc w:val="both"/>
    </w:pPr>
    <w:rPr>
      <w:sz w:val="21"/>
      <w:szCs w:val="22"/>
    </w:rPr>
  </w:style>
  <w:style w:type="paragraph" w:styleId="af0">
    <w:name w:val="List Paragraph"/>
    <w:basedOn w:val="a"/>
    <w:qFormat/>
    <w:pPr>
      <w:ind w:firstLineChars="200" w:firstLine="420"/>
    </w:pPr>
    <w:rPr>
      <w:rFonts w:ascii="Calibri" w:eastAsia="宋体" w:hAnsi="Calibri"/>
    </w:rPr>
  </w:style>
  <w:style w:type="paragraph" w:customStyle="1" w:styleId="msonormalcxspmiddle">
    <w:name w:val="msonormalcxspmiddl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Style18">
    <w:name w:val="_Style 18"/>
    <w:uiPriority w:val="99"/>
    <w:unhideWhenUsed/>
    <w:qFormat/>
    <w:rPr>
      <w:rFonts w:ascii="等线" w:eastAsia="等线" w:hAnsi="等线"/>
      <w:kern w:val="2"/>
      <w:sz w:val="21"/>
      <w:szCs w:val="24"/>
    </w:rPr>
  </w:style>
  <w:style w:type="paragraph" w:styleId="af1">
    <w:name w:val="Revision"/>
    <w:hidden/>
    <w:uiPriority w:val="99"/>
    <w:unhideWhenUsed/>
    <w:rsid w:val="00F375F9"/>
    <w:rPr>
      <w:rFonts w:ascii="等线" w:eastAsia="等线" w:hAnsi="等线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晓红 李</dc:creator>
  <cp:lastModifiedBy>汤旭</cp:lastModifiedBy>
  <cp:revision>4</cp:revision>
  <cp:lastPrinted>2026-01-13T18:24:00Z</cp:lastPrinted>
  <dcterms:created xsi:type="dcterms:W3CDTF">2025-07-10T10:14:00Z</dcterms:created>
  <dcterms:modified xsi:type="dcterms:W3CDTF">2026-02-10T14:11:00Z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C9F7831CFE484CA1900071035948E6CD_13</vt:lpwstr>
  </property>
  <property fmtid="{D5CDD505-2E9C-101B-9397-08002B2CF9AE}" pid="4" name="KSOTemplateDocerSaveRecord">
    <vt:lpwstr>eyJoZGlkIjoiMGJkMGI4ODJiNjEyNDdjODBjYmM5NDk5ZTIwNTUwMzUiLCJ1c2VySWQiOiI0NzI5NTA2MTMifQ==</vt:lpwstr>
  </property>
</Properties>
</file>