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C6AC" w14:textId="2E3117CD" w:rsidR="00C11049" w:rsidRDefault="00B411D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w:t>
      </w:r>
      <w:r w:rsidRPr="00B411D5">
        <w:rPr>
          <w:rFonts w:ascii="方正小标宋简体" w:eastAsia="方正小标宋简体" w:hint="eastAsia"/>
          <w:sz w:val="44"/>
          <w:szCs w:val="44"/>
        </w:rPr>
        <w:t>中关村科学城人工智能全景赋能行动计划（2024-2026年）</w:t>
      </w:r>
      <w:r>
        <w:rPr>
          <w:rFonts w:ascii="方正小标宋简体" w:eastAsia="方正小标宋简体" w:hint="eastAsia"/>
          <w:sz w:val="44"/>
          <w:szCs w:val="44"/>
        </w:rPr>
        <w:t>》要点</w:t>
      </w:r>
    </w:p>
    <w:p w14:paraId="795BF2DE" w14:textId="77777777" w:rsidR="00755E4E" w:rsidRDefault="00755E4E">
      <w:pPr>
        <w:spacing w:line="560" w:lineRule="exact"/>
        <w:jc w:val="center"/>
        <w:rPr>
          <w:rFonts w:ascii="方正小标宋简体" w:eastAsia="方正小标宋简体"/>
          <w:sz w:val="44"/>
          <w:szCs w:val="44"/>
        </w:rPr>
      </w:pPr>
    </w:p>
    <w:p w14:paraId="2190F857" w14:textId="77777777" w:rsidR="00C11049" w:rsidRDefault="00000000">
      <w:pPr>
        <w:spacing w:line="560" w:lineRule="exact"/>
        <w:ind w:firstLine="640"/>
        <w:rPr>
          <w:rFonts w:eastAsia="仿宋_GB2312" w:cs="宋体"/>
          <w:sz w:val="32"/>
        </w:rPr>
      </w:pPr>
      <w:r>
        <w:rPr>
          <w:rFonts w:eastAsia="仿宋_GB2312" w:cs="宋体" w:hint="eastAsia"/>
          <w:sz w:val="32"/>
        </w:rPr>
        <w:t>问：行动计划背景依据是什么？</w:t>
      </w:r>
    </w:p>
    <w:p w14:paraId="2F7BAD33" w14:textId="4D4FB457" w:rsidR="00C11049" w:rsidRDefault="00E84DA7">
      <w:pPr>
        <w:overflowPunct w:val="0"/>
        <w:spacing w:line="560" w:lineRule="exact"/>
        <w:ind w:firstLineChars="200" w:firstLine="640"/>
        <w:rPr>
          <w:rFonts w:ascii="仿宋_GB2312" w:eastAsia="仿宋_GB2312" w:cs="宋体"/>
          <w:sz w:val="32"/>
          <w:szCs w:val="32"/>
        </w:rPr>
      </w:pPr>
      <w:r w:rsidRPr="00E84DA7">
        <w:rPr>
          <w:rFonts w:ascii="仿宋_GB2312" w:eastAsia="仿宋_GB2312" w:cs="宋体" w:hint="eastAsia"/>
          <w:sz w:val="32"/>
          <w:szCs w:val="32"/>
        </w:rPr>
        <w:t>2022年</w:t>
      </w:r>
      <w:r>
        <w:rPr>
          <w:rFonts w:ascii="仿宋_GB2312" w:eastAsia="仿宋_GB2312" w:cs="宋体" w:hint="eastAsia"/>
          <w:sz w:val="32"/>
          <w:szCs w:val="32"/>
        </w:rPr>
        <w:t>，</w:t>
      </w:r>
      <w:r w:rsidRPr="00E84DA7">
        <w:rPr>
          <w:rFonts w:ascii="仿宋_GB2312" w:eastAsia="仿宋_GB2312" w:cs="宋体" w:hint="eastAsia"/>
          <w:sz w:val="32"/>
          <w:szCs w:val="32"/>
        </w:rPr>
        <w:t>科技部、教育部、工业和信息化部、交通运输部、农业农村部、国家卫生健康委等六部</w:t>
      </w:r>
      <w:r w:rsidR="00755E4E">
        <w:rPr>
          <w:rFonts w:ascii="仿宋_GB2312" w:eastAsia="仿宋_GB2312" w:cs="宋体" w:hint="eastAsia"/>
          <w:sz w:val="32"/>
          <w:szCs w:val="32"/>
        </w:rPr>
        <w:t>委</w:t>
      </w:r>
      <w:r w:rsidRPr="00E84DA7">
        <w:rPr>
          <w:rFonts w:ascii="仿宋_GB2312" w:eastAsia="仿宋_GB2312" w:cs="宋体" w:hint="eastAsia"/>
          <w:sz w:val="32"/>
          <w:szCs w:val="32"/>
        </w:rPr>
        <w:t>联合发布《关于加快场景创新以人工智能高水平应用促进经济高质量发展的指导意见》</w:t>
      </w:r>
      <w:r>
        <w:rPr>
          <w:rFonts w:ascii="仿宋_GB2312" w:eastAsia="仿宋_GB2312" w:cs="宋体" w:hint="eastAsia"/>
          <w:sz w:val="32"/>
          <w:szCs w:val="32"/>
        </w:rPr>
        <w:t>，</w:t>
      </w:r>
      <w:r w:rsidR="000673EB" w:rsidRPr="000673EB">
        <w:rPr>
          <w:rFonts w:ascii="仿宋_GB2312" w:eastAsia="仿宋_GB2312" w:cs="宋体" w:hint="eastAsia"/>
          <w:sz w:val="32"/>
          <w:szCs w:val="32"/>
        </w:rPr>
        <w:t>今年，“人工智能+”首次被写入政府工作报告，近期北京市也印发了</w:t>
      </w:r>
      <w:r w:rsidR="000673EB">
        <w:rPr>
          <w:rFonts w:ascii="仿宋_GB2312" w:eastAsia="仿宋_GB2312" w:cs="宋体" w:hint="eastAsia"/>
          <w:sz w:val="32"/>
          <w:szCs w:val="32"/>
        </w:rPr>
        <w:t>《北京市推动“人工智能+”行动计划（2024-2025年)》。为贯彻党中央、国务院关于发展人工智能的决策部署，抢抓人工智能大模型技术革新机遇，</w:t>
      </w:r>
      <w:r w:rsidR="0042739C">
        <w:rPr>
          <w:rFonts w:ascii="仿宋_GB2312" w:eastAsia="仿宋_GB2312" w:cs="宋体" w:hint="eastAsia"/>
          <w:sz w:val="32"/>
          <w:szCs w:val="32"/>
        </w:rPr>
        <w:t>海淀区</w:t>
      </w:r>
      <w:r w:rsidR="000673EB">
        <w:rPr>
          <w:rFonts w:ascii="仿宋_GB2312" w:eastAsia="仿宋_GB2312" w:cs="宋体" w:hint="eastAsia"/>
          <w:sz w:val="32"/>
          <w:szCs w:val="32"/>
        </w:rPr>
        <w:t>以场景应用为牵引，加速人工智能在千行百业赋能</w:t>
      </w:r>
      <w:proofErr w:type="gramStart"/>
      <w:r w:rsidR="000673EB">
        <w:rPr>
          <w:rFonts w:ascii="仿宋_GB2312" w:eastAsia="仿宋_GB2312" w:cs="宋体" w:hint="eastAsia"/>
          <w:sz w:val="32"/>
          <w:szCs w:val="32"/>
        </w:rPr>
        <w:t>赋智赋</w:t>
      </w:r>
      <w:proofErr w:type="gramEnd"/>
      <w:r w:rsidR="000673EB">
        <w:rPr>
          <w:rFonts w:ascii="仿宋_GB2312" w:eastAsia="仿宋_GB2312" w:cs="宋体" w:hint="eastAsia"/>
          <w:sz w:val="32"/>
          <w:szCs w:val="32"/>
        </w:rPr>
        <w:t>力，</w:t>
      </w:r>
      <w:r w:rsidR="000673EB">
        <w:rPr>
          <w:rFonts w:eastAsia="仿宋_GB2312" w:cs="宋体" w:hint="eastAsia"/>
          <w:sz w:val="32"/>
        </w:rPr>
        <w:t>推动科技创新势能转化为高质量发展新动能</w:t>
      </w:r>
      <w:r w:rsidR="000673EB">
        <w:rPr>
          <w:rFonts w:ascii="仿宋_GB2312" w:eastAsia="仿宋_GB2312" w:cs="宋体" w:hint="eastAsia"/>
          <w:sz w:val="32"/>
          <w:szCs w:val="32"/>
        </w:rPr>
        <w:t>，助推新质生产力示范区建设。</w:t>
      </w:r>
    </w:p>
    <w:p w14:paraId="532DEF37" w14:textId="77777777" w:rsidR="00C11049" w:rsidRDefault="00C11049">
      <w:pPr>
        <w:overflowPunct w:val="0"/>
        <w:spacing w:line="560" w:lineRule="exact"/>
        <w:ind w:firstLineChars="200" w:firstLine="640"/>
        <w:rPr>
          <w:rFonts w:eastAsia="仿宋_GB2312" w:cs="宋体"/>
          <w:sz w:val="32"/>
        </w:rPr>
      </w:pPr>
    </w:p>
    <w:p w14:paraId="4B19F530" w14:textId="77777777" w:rsidR="00C11049" w:rsidRDefault="00000000">
      <w:pPr>
        <w:overflowPunct w:val="0"/>
        <w:spacing w:line="560" w:lineRule="exact"/>
        <w:ind w:firstLineChars="200" w:firstLine="640"/>
        <w:rPr>
          <w:rFonts w:ascii="仿宋_GB2312" w:eastAsia="仿宋_GB2312" w:cs="宋体"/>
          <w:sz w:val="32"/>
          <w:szCs w:val="32"/>
        </w:rPr>
      </w:pPr>
      <w:r>
        <w:rPr>
          <w:rFonts w:eastAsia="仿宋_GB2312" w:cs="宋体" w:hint="eastAsia"/>
          <w:sz w:val="32"/>
        </w:rPr>
        <w:t>问：行动计划</w:t>
      </w:r>
      <w:r>
        <w:rPr>
          <w:rFonts w:ascii="仿宋_GB2312" w:eastAsia="仿宋_GB2312" w:cs="宋体"/>
          <w:sz w:val="32"/>
          <w:szCs w:val="32"/>
        </w:rPr>
        <w:t>创新特点是什么？</w:t>
      </w:r>
    </w:p>
    <w:p w14:paraId="26ECEEF9" w14:textId="01008C57" w:rsidR="007F56E8" w:rsidRDefault="007F56E8" w:rsidP="007F56E8">
      <w:pPr>
        <w:overflowPunct w:val="0"/>
        <w:spacing w:line="560" w:lineRule="exact"/>
        <w:ind w:firstLineChars="200" w:firstLine="640"/>
        <w:rPr>
          <w:rFonts w:ascii="仿宋_GB2312" w:eastAsia="仿宋_GB2312" w:cs="宋体"/>
          <w:sz w:val="32"/>
          <w:szCs w:val="32"/>
        </w:rPr>
      </w:pPr>
      <w:r w:rsidRPr="007F56E8">
        <w:rPr>
          <w:rFonts w:ascii="仿宋_GB2312" w:eastAsia="仿宋_GB2312" w:cs="宋体" w:hint="eastAsia"/>
          <w:sz w:val="32"/>
          <w:szCs w:val="32"/>
        </w:rPr>
        <w:t>《行动计划》着力打造人工智能应用生态的“全景图”，以人工智能创新街区为主阵地，以应用示范工程为主平台，以全</w:t>
      </w:r>
      <w:proofErr w:type="gramStart"/>
      <w:r w:rsidRPr="007F56E8">
        <w:rPr>
          <w:rFonts w:ascii="仿宋_GB2312" w:eastAsia="仿宋_GB2312" w:cs="宋体" w:hint="eastAsia"/>
          <w:sz w:val="32"/>
          <w:szCs w:val="32"/>
        </w:rPr>
        <w:t>栈</w:t>
      </w:r>
      <w:proofErr w:type="gramEnd"/>
      <w:r w:rsidRPr="007F56E8">
        <w:rPr>
          <w:rFonts w:ascii="仿宋_GB2312" w:eastAsia="仿宋_GB2312" w:cs="宋体" w:hint="eastAsia"/>
          <w:sz w:val="32"/>
          <w:szCs w:val="32"/>
        </w:rPr>
        <w:t>国产技术创新迭代为主引擎，通过先行先试、全域覆盖、全面辐射，推动人工智能在全行业、全领域、全地域的落地应用，实现人工智能全景赋能。</w:t>
      </w:r>
    </w:p>
    <w:p w14:paraId="1C1D8285" w14:textId="38DA39EC" w:rsidR="00C11049" w:rsidRDefault="00000000">
      <w:pPr>
        <w:overflowPunct w:val="0"/>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先行先试，打造人工智能创新街区“先锋号”。依托创新生态、城市运行、智慧生活、城市更新领域重大项目，加速人工智</w:t>
      </w:r>
      <w:r>
        <w:rPr>
          <w:rFonts w:ascii="仿宋_GB2312" w:eastAsia="仿宋_GB2312" w:cs="宋体" w:hint="eastAsia"/>
          <w:sz w:val="32"/>
          <w:szCs w:val="32"/>
        </w:rPr>
        <w:lastRenderedPageBreak/>
        <w:t>能新技术、新产品、新服务的验证迭代。</w:t>
      </w:r>
    </w:p>
    <w:p w14:paraId="3324ED7A" w14:textId="77777777" w:rsidR="00C11049" w:rsidRDefault="00000000">
      <w:pPr>
        <w:overflowPunct w:val="0"/>
        <w:spacing w:line="560" w:lineRule="exact"/>
        <w:ind w:firstLineChars="200" w:firstLine="640"/>
        <w:rPr>
          <w:rFonts w:eastAsia="仿宋_GB2312" w:cs="宋体"/>
          <w:sz w:val="32"/>
        </w:rPr>
      </w:pPr>
      <w:r>
        <w:rPr>
          <w:rFonts w:ascii="仿宋_GB2312" w:eastAsia="仿宋_GB2312" w:cs="宋体" w:hint="eastAsia"/>
          <w:sz w:val="32"/>
          <w:szCs w:val="32"/>
        </w:rPr>
        <w:t>全域覆盖，打造人工智能应用生态“全景图”。以十大应用示范工程为纽带，</w:t>
      </w:r>
      <w:r>
        <w:rPr>
          <w:rFonts w:eastAsia="仿宋_GB2312" w:cs="宋体" w:hint="eastAsia"/>
          <w:sz w:val="32"/>
        </w:rPr>
        <w:t>支持具有行业影响力、资源整合能力的重点企业，协力推动</w:t>
      </w:r>
      <w:r>
        <w:rPr>
          <w:rFonts w:ascii="仿宋_GB2312" w:eastAsia="仿宋_GB2312" w:cs="宋体" w:hint="eastAsia"/>
          <w:sz w:val="32"/>
          <w:szCs w:val="32"/>
        </w:rPr>
        <w:t>在中关村科学城全行业、全领域、全地域拓展人工智能场景应用。</w:t>
      </w:r>
    </w:p>
    <w:p w14:paraId="2AB72DE6" w14:textId="77777777" w:rsidR="00C11049" w:rsidRDefault="00000000">
      <w:pPr>
        <w:overflowPunct w:val="0"/>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全面辐射，打造示范带动全国发展“引领极”。以需求有力倒逼供给优化、以供给精准服务需求扩大，形成一批可复制、可推广的“海淀方案”，为全国人工智能赋能千行百业发展场景应用提供样板。</w:t>
      </w:r>
    </w:p>
    <w:p w14:paraId="50881995" w14:textId="77777777" w:rsidR="00C11049" w:rsidRDefault="00C11049">
      <w:pPr>
        <w:overflowPunct w:val="0"/>
        <w:spacing w:line="560" w:lineRule="exact"/>
        <w:ind w:firstLineChars="200" w:firstLine="640"/>
        <w:rPr>
          <w:rFonts w:ascii="仿宋_GB2312" w:eastAsia="仿宋_GB2312" w:cs="宋体"/>
          <w:sz w:val="32"/>
          <w:szCs w:val="32"/>
        </w:rPr>
      </w:pPr>
    </w:p>
    <w:p w14:paraId="7D10EF6F" w14:textId="77777777" w:rsidR="00C11049" w:rsidRDefault="00000000">
      <w:pPr>
        <w:overflowPunct w:val="0"/>
        <w:spacing w:line="560" w:lineRule="exact"/>
        <w:ind w:firstLineChars="200" w:firstLine="640"/>
        <w:rPr>
          <w:rFonts w:ascii="仿宋_GB2312" w:eastAsia="仿宋_GB2312" w:cs="宋体"/>
          <w:sz w:val="32"/>
          <w:szCs w:val="32"/>
        </w:rPr>
      </w:pPr>
      <w:r>
        <w:rPr>
          <w:rFonts w:ascii="仿宋_GB2312" w:eastAsia="仿宋_GB2312" w:cs="宋体"/>
          <w:sz w:val="32"/>
          <w:szCs w:val="32"/>
        </w:rPr>
        <w:t>问：</w:t>
      </w:r>
      <w:r>
        <w:rPr>
          <w:rFonts w:ascii="仿宋_GB2312" w:eastAsia="仿宋_GB2312" w:cs="宋体" w:hint="eastAsia"/>
          <w:sz w:val="32"/>
          <w:szCs w:val="32"/>
        </w:rPr>
        <w:t>行动计划</w:t>
      </w:r>
      <w:r>
        <w:rPr>
          <w:rFonts w:ascii="仿宋_GB2312" w:eastAsia="仿宋_GB2312" w:cs="宋体"/>
          <w:sz w:val="32"/>
          <w:szCs w:val="32"/>
        </w:rPr>
        <w:t>主要目标是什么？</w:t>
      </w:r>
    </w:p>
    <w:p w14:paraId="491850F8" w14:textId="77777777" w:rsidR="00C11049" w:rsidRDefault="00000000">
      <w:pPr>
        <w:overflowPunct w:val="0"/>
        <w:spacing w:line="560" w:lineRule="exact"/>
        <w:ind w:firstLineChars="200" w:firstLine="640"/>
        <w:rPr>
          <w:rFonts w:ascii="仿宋_GB2312" w:eastAsia="仿宋_GB2312"/>
          <w:sz w:val="32"/>
          <w:szCs w:val="32"/>
        </w:rPr>
      </w:pPr>
      <w:r>
        <w:rPr>
          <w:rFonts w:eastAsia="仿宋_GB2312" w:cs="宋体" w:hint="eastAsia"/>
          <w:sz w:val="32"/>
        </w:rPr>
        <w:t>率先在全国建成首个人工智能创新街区，率先在全国建成首个</w:t>
      </w:r>
      <w:r>
        <w:rPr>
          <w:rFonts w:ascii="仿宋_GB2312" w:eastAsia="仿宋_GB2312" w:cs="宋体" w:hint="eastAsia"/>
          <w:sz w:val="32"/>
          <w:szCs w:val="32"/>
        </w:rPr>
        <w:t>人工智能</w:t>
      </w:r>
      <w:r>
        <w:rPr>
          <w:rFonts w:eastAsia="仿宋_GB2312" w:cs="宋体" w:hint="eastAsia"/>
          <w:sz w:val="32"/>
        </w:rPr>
        <w:t>应用加速器，</w:t>
      </w:r>
      <w:r>
        <w:rPr>
          <w:rFonts w:ascii="仿宋_GB2312" w:eastAsia="仿宋_GB2312" w:hint="eastAsia"/>
          <w:sz w:val="32"/>
          <w:szCs w:val="32"/>
        </w:rPr>
        <w:t>将中关村科学城打造成为人工智能全景赋能第一城。</w:t>
      </w:r>
    </w:p>
    <w:p w14:paraId="6BF118B8" w14:textId="77777777" w:rsidR="00C11049" w:rsidRDefault="00000000">
      <w:pPr>
        <w:overflowPunct w:val="0"/>
        <w:spacing w:line="560" w:lineRule="exact"/>
        <w:ind w:firstLineChars="200" w:firstLine="640"/>
        <w:rPr>
          <w:rFonts w:eastAsia="仿宋_GB2312" w:cs="宋体"/>
          <w:sz w:val="32"/>
        </w:rPr>
      </w:pPr>
      <w:r>
        <w:rPr>
          <w:rFonts w:eastAsia="仿宋_GB2312" w:cs="宋体" w:hint="eastAsia"/>
          <w:sz w:val="32"/>
        </w:rPr>
        <w:t>到</w:t>
      </w:r>
      <w:r>
        <w:rPr>
          <w:rFonts w:eastAsia="仿宋_GB2312" w:cs="宋体" w:hint="eastAsia"/>
          <w:sz w:val="32"/>
        </w:rPr>
        <w:t>2026</w:t>
      </w:r>
      <w:r>
        <w:rPr>
          <w:rFonts w:eastAsia="仿宋_GB2312" w:cs="宋体" w:hint="eastAsia"/>
          <w:sz w:val="32"/>
        </w:rPr>
        <w:t>年，力争产出</w:t>
      </w:r>
      <w:r>
        <w:rPr>
          <w:rFonts w:eastAsia="仿宋_GB2312" w:cs="宋体" w:hint="eastAsia"/>
          <w:sz w:val="32"/>
        </w:rPr>
        <w:t>100</w:t>
      </w:r>
      <w:r>
        <w:rPr>
          <w:rFonts w:eastAsia="仿宋_GB2312" w:cs="宋体" w:hint="eastAsia"/>
          <w:sz w:val="32"/>
        </w:rPr>
        <w:t>个标杆行业模型产品，涌现</w:t>
      </w:r>
      <w:r>
        <w:rPr>
          <w:rFonts w:eastAsia="仿宋_GB2312" w:cs="宋体" w:hint="eastAsia"/>
          <w:sz w:val="32"/>
        </w:rPr>
        <w:t>100</w:t>
      </w:r>
      <w:r>
        <w:rPr>
          <w:rFonts w:eastAsia="仿宋_GB2312" w:cs="宋体" w:hint="eastAsia"/>
          <w:sz w:val="32"/>
        </w:rPr>
        <w:t>个示范引领典型案例，引领带动万亿经济发展新局面，赋能民生、科研、产业等领域应用，引领带动万亿经济发展新局面。</w:t>
      </w:r>
    </w:p>
    <w:p w14:paraId="1861E0E3" w14:textId="77777777" w:rsidR="003F6DD5" w:rsidRDefault="003F6DD5">
      <w:pPr>
        <w:overflowPunct w:val="0"/>
        <w:spacing w:line="560" w:lineRule="exact"/>
        <w:ind w:firstLineChars="200" w:firstLine="640"/>
        <w:rPr>
          <w:rFonts w:eastAsia="仿宋_GB2312" w:cs="宋体"/>
          <w:sz w:val="32"/>
        </w:rPr>
      </w:pPr>
    </w:p>
    <w:p w14:paraId="7AFF8E22" w14:textId="5CED5CFA" w:rsidR="003F6DD5" w:rsidRPr="003F6DD5" w:rsidRDefault="003F6DD5" w:rsidP="003F6DD5">
      <w:pPr>
        <w:overflowPunct w:val="0"/>
        <w:spacing w:line="560" w:lineRule="exact"/>
        <w:ind w:firstLineChars="200" w:firstLine="640"/>
        <w:rPr>
          <w:rFonts w:eastAsia="仿宋_GB2312" w:cs="宋体"/>
          <w:sz w:val="32"/>
        </w:rPr>
      </w:pPr>
      <w:r>
        <w:rPr>
          <w:rFonts w:eastAsia="仿宋_GB2312" w:cs="宋体" w:hint="eastAsia"/>
          <w:sz w:val="32"/>
        </w:rPr>
        <w:t>问：</w:t>
      </w:r>
      <w:r w:rsidRPr="003F6DD5">
        <w:rPr>
          <w:rFonts w:eastAsia="仿宋_GB2312" w:cs="宋体" w:hint="eastAsia"/>
          <w:sz w:val="32"/>
        </w:rPr>
        <w:t>创新应用加速器</w:t>
      </w:r>
      <w:r w:rsidR="00052C05">
        <w:rPr>
          <w:rFonts w:eastAsia="仿宋_GB2312" w:cs="宋体" w:hint="eastAsia"/>
          <w:sz w:val="32"/>
        </w:rPr>
        <w:t>是什么？</w:t>
      </w:r>
    </w:p>
    <w:p w14:paraId="2FCE5AB8" w14:textId="21C3FCB1" w:rsidR="003F6DD5" w:rsidRPr="003F6DD5" w:rsidRDefault="003F6DD5" w:rsidP="003F6DD5">
      <w:pPr>
        <w:overflowPunct w:val="0"/>
        <w:spacing w:line="560" w:lineRule="exact"/>
        <w:ind w:firstLineChars="200" w:firstLine="640"/>
        <w:rPr>
          <w:rFonts w:eastAsia="仿宋_GB2312" w:cs="宋体"/>
          <w:sz w:val="32"/>
        </w:rPr>
      </w:pPr>
      <w:r w:rsidRPr="003F6DD5">
        <w:rPr>
          <w:rFonts w:eastAsia="仿宋_GB2312" w:cs="宋体" w:hint="eastAsia"/>
          <w:sz w:val="32"/>
        </w:rPr>
        <w:t>支持各行业优势主体组织形成创新应用联合体，依托联合体建设人工智能创新应用加速器</w:t>
      </w:r>
      <w:r>
        <w:rPr>
          <w:rFonts w:eastAsia="仿宋_GB2312" w:cs="宋体" w:hint="eastAsia"/>
          <w:sz w:val="32"/>
        </w:rPr>
        <w:t>，</w:t>
      </w:r>
      <w:r w:rsidRPr="003F6DD5">
        <w:rPr>
          <w:rFonts w:eastAsia="仿宋_GB2312" w:cs="宋体" w:hint="eastAsia"/>
          <w:sz w:val="32"/>
        </w:rPr>
        <w:t>打造未来场景共创空间</w:t>
      </w:r>
      <w:r>
        <w:rPr>
          <w:rFonts w:eastAsia="仿宋_GB2312" w:cs="宋体" w:hint="eastAsia"/>
          <w:sz w:val="32"/>
        </w:rPr>
        <w:t>、</w:t>
      </w:r>
      <w:r w:rsidRPr="003F6DD5">
        <w:rPr>
          <w:rFonts w:eastAsia="仿宋_GB2312" w:cs="宋体" w:hint="eastAsia"/>
          <w:sz w:val="32"/>
        </w:rPr>
        <w:t>建设国际应用开源平台</w:t>
      </w:r>
      <w:r>
        <w:rPr>
          <w:rFonts w:eastAsia="仿宋_GB2312" w:cs="宋体" w:hint="eastAsia"/>
          <w:sz w:val="32"/>
        </w:rPr>
        <w:t>、</w:t>
      </w:r>
      <w:r w:rsidRPr="003F6DD5">
        <w:rPr>
          <w:rFonts w:eastAsia="仿宋_GB2312" w:cs="宋体" w:hint="eastAsia"/>
          <w:sz w:val="32"/>
        </w:rPr>
        <w:t>强化创新应用加速服务</w:t>
      </w:r>
      <w:r>
        <w:rPr>
          <w:rFonts w:eastAsia="仿宋_GB2312" w:cs="宋体" w:hint="eastAsia"/>
          <w:sz w:val="32"/>
        </w:rPr>
        <w:t>、</w:t>
      </w:r>
      <w:r w:rsidRPr="003F6DD5">
        <w:rPr>
          <w:rFonts w:eastAsia="仿宋_GB2312" w:cs="宋体" w:hint="eastAsia"/>
          <w:sz w:val="32"/>
        </w:rPr>
        <w:t>构建高效供应链体系</w:t>
      </w:r>
      <w:r w:rsidR="007F56E8">
        <w:rPr>
          <w:rFonts w:eastAsia="仿宋_GB2312" w:cs="宋体" w:hint="eastAsia"/>
          <w:sz w:val="32"/>
        </w:rPr>
        <w:t>，</w:t>
      </w:r>
      <w:r w:rsidR="007F56E8">
        <w:rPr>
          <w:rFonts w:eastAsia="仿宋_GB2312" w:cs="宋体" w:hint="eastAsia"/>
          <w:sz w:val="32"/>
        </w:rPr>
        <w:lastRenderedPageBreak/>
        <w:t>提高从技术研发到产品落地和商业应用的效率和成功率</w:t>
      </w:r>
      <w:r w:rsidRPr="003F6DD5">
        <w:rPr>
          <w:rFonts w:eastAsia="仿宋_GB2312" w:cs="宋体" w:hint="eastAsia"/>
          <w:sz w:val="32"/>
        </w:rPr>
        <w:t>。</w:t>
      </w:r>
    </w:p>
    <w:p w14:paraId="0DE74D4F" w14:textId="77777777" w:rsidR="00C11049" w:rsidRDefault="00C11049">
      <w:pPr>
        <w:overflowPunct w:val="0"/>
        <w:spacing w:line="560" w:lineRule="exact"/>
        <w:ind w:firstLineChars="200" w:firstLine="640"/>
        <w:rPr>
          <w:rFonts w:eastAsia="仿宋_GB2312" w:cs="宋体"/>
          <w:sz w:val="32"/>
        </w:rPr>
      </w:pPr>
    </w:p>
    <w:p w14:paraId="21540770" w14:textId="77777777" w:rsidR="00C11049" w:rsidRDefault="00000000">
      <w:pPr>
        <w:overflowPunct w:val="0"/>
        <w:spacing w:line="560" w:lineRule="exact"/>
        <w:ind w:firstLineChars="200" w:firstLine="640"/>
        <w:rPr>
          <w:rFonts w:ascii="仿宋_GB2312" w:eastAsia="仿宋_GB2312" w:cs="宋体"/>
          <w:sz w:val="32"/>
          <w:szCs w:val="32"/>
        </w:rPr>
      </w:pPr>
      <w:r>
        <w:rPr>
          <w:rFonts w:ascii="仿宋_GB2312" w:eastAsia="仿宋_GB2312" w:cs="宋体"/>
          <w:sz w:val="32"/>
          <w:szCs w:val="32"/>
        </w:rPr>
        <w:t>问：</w:t>
      </w:r>
      <w:r>
        <w:rPr>
          <w:rFonts w:ascii="仿宋_GB2312" w:eastAsia="仿宋_GB2312" w:cs="宋体" w:hint="eastAsia"/>
          <w:sz w:val="32"/>
          <w:szCs w:val="32"/>
        </w:rPr>
        <w:t>十大</w:t>
      </w:r>
      <w:r>
        <w:rPr>
          <w:rFonts w:ascii="仿宋_GB2312" w:eastAsia="仿宋_GB2312" w:hAnsi="Calibri" w:hint="eastAsia"/>
          <w:sz w:val="32"/>
          <w:szCs w:val="32"/>
        </w:rPr>
        <w:t>应用示范工程</w:t>
      </w:r>
      <w:r>
        <w:rPr>
          <w:rFonts w:ascii="仿宋_GB2312" w:eastAsia="仿宋_GB2312" w:cs="宋体"/>
          <w:sz w:val="32"/>
          <w:szCs w:val="32"/>
        </w:rPr>
        <w:t>是什么？</w:t>
      </w:r>
    </w:p>
    <w:p w14:paraId="4D0846CE" w14:textId="07620034" w:rsidR="00C11049" w:rsidRDefault="00000000">
      <w:pPr>
        <w:overflowPunct w:val="0"/>
        <w:spacing w:line="560" w:lineRule="exact"/>
        <w:ind w:firstLineChars="200" w:firstLine="640"/>
        <w:outlineLvl w:val="1"/>
        <w:rPr>
          <w:rFonts w:ascii="仿宋_GB2312" w:eastAsia="仿宋_GB2312" w:hAnsi="Calibri"/>
          <w:sz w:val="32"/>
          <w:szCs w:val="32"/>
        </w:rPr>
      </w:pPr>
      <w:proofErr w:type="gramStart"/>
      <w:r>
        <w:rPr>
          <w:rFonts w:ascii="仿宋_GB2312" w:eastAsia="仿宋_GB2312" w:hAnsi="Calibri" w:hint="eastAsia"/>
          <w:sz w:val="32"/>
          <w:szCs w:val="32"/>
        </w:rPr>
        <w:t>具身智能</w:t>
      </w:r>
      <w:proofErr w:type="gramEnd"/>
      <w:r>
        <w:rPr>
          <w:rFonts w:ascii="仿宋_GB2312" w:eastAsia="仿宋_GB2312" w:hAnsi="Calibri" w:hint="eastAsia"/>
          <w:sz w:val="32"/>
          <w:szCs w:val="32"/>
        </w:rPr>
        <w:t>、医药健康、自动驾驶、智能制造、科学研究、教育教学、政务服务、</w:t>
      </w:r>
      <w:proofErr w:type="gramStart"/>
      <w:r>
        <w:rPr>
          <w:rFonts w:ascii="仿宋_GB2312" w:eastAsia="仿宋_GB2312" w:hAnsi="Calibri" w:hint="eastAsia"/>
          <w:sz w:val="32"/>
          <w:szCs w:val="32"/>
        </w:rPr>
        <w:t>文旅消费</w:t>
      </w:r>
      <w:proofErr w:type="gramEnd"/>
      <w:r>
        <w:rPr>
          <w:rFonts w:ascii="仿宋_GB2312" w:eastAsia="仿宋_GB2312" w:hAnsi="Calibri" w:hint="eastAsia"/>
          <w:sz w:val="32"/>
          <w:szCs w:val="32"/>
        </w:rPr>
        <w:t>、智慧金融、城市运行，</w:t>
      </w:r>
      <w:r>
        <w:rPr>
          <w:rFonts w:eastAsia="仿宋_GB2312" w:cs="宋体" w:hint="eastAsia"/>
          <w:sz w:val="32"/>
        </w:rPr>
        <w:t>中关村</w:t>
      </w:r>
      <w:r>
        <w:rPr>
          <w:rFonts w:ascii="仿宋_GB2312" w:eastAsia="仿宋_GB2312" w:hint="eastAsia"/>
          <w:sz w:val="32"/>
          <w:szCs w:val="32"/>
        </w:rPr>
        <w:t>科学城将与</w:t>
      </w:r>
      <w:r>
        <w:rPr>
          <w:rFonts w:ascii="仿宋_GB2312" w:eastAsia="仿宋_GB2312" w:hAnsi="Calibri" w:hint="eastAsia"/>
          <w:sz w:val="32"/>
          <w:szCs w:val="32"/>
        </w:rPr>
        <w:t>各界创新主体</w:t>
      </w:r>
      <w:r>
        <w:rPr>
          <w:rFonts w:ascii="仿宋_GB2312" w:eastAsia="仿宋_GB2312" w:hint="eastAsia"/>
          <w:sz w:val="32"/>
          <w:szCs w:val="32"/>
        </w:rPr>
        <w:t>一道</w:t>
      </w:r>
      <w:r>
        <w:rPr>
          <w:rFonts w:ascii="仿宋_GB2312" w:eastAsia="仿宋_GB2312" w:hAnsi="Calibri" w:hint="eastAsia"/>
          <w:sz w:val="32"/>
          <w:szCs w:val="32"/>
        </w:rPr>
        <w:t>探索共创更广领域、更大范围、更远边界的人工智能全场景应用，</w:t>
      </w:r>
      <w:r w:rsidR="007F56E8">
        <w:rPr>
          <w:rFonts w:ascii="仿宋_GB2312" w:eastAsia="仿宋_GB2312" w:hAnsi="Calibri" w:hint="eastAsia"/>
          <w:sz w:val="32"/>
          <w:szCs w:val="32"/>
        </w:rPr>
        <w:t>推动</w:t>
      </w:r>
      <w:r>
        <w:rPr>
          <w:rFonts w:ascii="仿宋_GB2312" w:eastAsia="仿宋_GB2312" w:hAnsi="Calibri" w:hint="eastAsia"/>
          <w:sz w:val="32"/>
          <w:szCs w:val="32"/>
        </w:rPr>
        <w:t>实现全景赋能</w:t>
      </w:r>
      <w:r w:rsidR="007F56E8">
        <w:rPr>
          <w:rFonts w:ascii="仿宋_GB2312" w:eastAsia="仿宋_GB2312" w:hAnsi="Calibri" w:hint="eastAsia"/>
          <w:sz w:val="32"/>
          <w:szCs w:val="32"/>
        </w:rPr>
        <w:t>。</w:t>
      </w:r>
    </w:p>
    <w:p w14:paraId="6584B5F6" w14:textId="77777777" w:rsidR="009D61B3" w:rsidRDefault="009D61B3">
      <w:pPr>
        <w:overflowPunct w:val="0"/>
        <w:spacing w:line="560" w:lineRule="exact"/>
        <w:ind w:firstLineChars="200" w:firstLine="640"/>
        <w:outlineLvl w:val="1"/>
        <w:rPr>
          <w:rFonts w:ascii="仿宋_GB2312" w:eastAsia="仿宋_GB2312" w:hAnsi="Calibri"/>
          <w:sz w:val="32"/>
          <w:szCs w:val="32"/>
        </w:rPr>
      </w:pPr>
    </w:p>
    <w:p w14:paraId="1C7C7D3D" w14:textId="3BBE9A89" w:rsidR="009D61B3" w:rsidRDefault="009D61B3">
      <w:pPr>
        <w:overflowPunct w:val="0"/>
        <w:spacing w:line="560" w:lineRule="exact"/>
        <w:ind w:firstLineChars="200" w:firstLine="640"/>
        <w:outlineLvl w:val="1"/>
        <w:rPr>
          <w:rFonts w:ascii="仿宋_GB2312" w:eastAsia="仿宋_GB2312" w:hAnsi="Calibri"/>
          <w:sz w:val="32"/>
          <w:szCs w:val="32"/>
        </w:rPr>
      </w:pPr>
      <w:r>
        <w:rPr>
          <w:rFonts w:ascii="仿宋_GB2312" w:eastAsia="仿宋_GB2312" w:hAnsi="Calibri" w:hint="eastAsia"/>
          <w:sz w:val="32"/>
          <w:szCs w:val="32"/>
        </w:rPr>
        <w:t>问：创新要素体系有哪些？</w:t>
      </w:r>
    </w:p>
    <w:p w14:paraId="32E8E7D6" w14:textId="751D8D35" w:rsidR="00C11049" w:rsidRDefault="007F56E8" w:rsidP="009D61B3">
      <w:pPr>
        <w:overflowPunct w:val="0"/>
        <w:spacing w:line="560" w:lineRule="exact"/>
        <w:ind w:firstLineChars="200" w:firstLine="640"/>
        <w:outlineLvl w:val="1"/>
        <w:rPr>
          <w:rFonts w:ascii="仿宋_GB2312" w:eastAsia="仿宋_GB2312" w:hAnsi="Calibri"/>
          <w:sz w:val="32"/>
          <w:szCs w:val="32"/>
        </w:rPr>
      </w:pPr>
      <w:r>
        <w:rPr>
          <w:rFonts w:ascii="仿宋_GB2312" w:eastAsia="仿宋_GB2312" w:hAnsi="Calibri" w:hint="eastAsia"/>
          <w:sz w:val="32"/>
          <w:szCs w:val="32"/>
        </w:rPr>
        <w:t>为</w:t>
      </w:r>
      <w:r w:rsidR="00E84DA7">
        <w:rPr>
          <w:rFonts w:ascii="仿宋_GB2312" w:eastAsia="仿宋_GB2312" w:hAnsi="Calibri" w:hint="eastAsia"/>
          <w:sz w:val="32"/>
          <w:szCs w:val="32"/>
        </w:rPr>
        <w:t>加速</w:t>
      </w:r>
      <w:r w:rsidRPr="007F56E8">
        <w:rPr>
          <w:rFonts w:ascii="仿宋_GB2312" w:eastAsia="仿宋_GB2312" w:hAnsi="Calibri" w:hint="eastAsia"/>
          <w:sz w:val="32"/>
          <w:szCs w:val="32"/>
        </w:rPr>
        <w:t>人工智能</w:t>
      </w:r>
      <w:r w:rsidR="00FF424B" w:rsidRPr="007F56E8">
        <w:rPr>
          <w:rFonts w:ascii="仿宋_GB2312" w:eastAsia="仿宋_GB2312" w:hAnsi="Calibri" w:hint="eastAsia"/>
          <w:sz w:val="32"/>
          <w:szCs w:val="32"/>
        </w:rPr>
        <w:t>创新</w:t>
      </w:r>
      <w:r w:rsidRPr="007F56E8">
        <w:rPr>
          <w:rFonts w:ascii="仿宋_GB2312" w:eastAsia="仿宋_GB2312" w:hAnsi="Calibri" w:hint="eastAsia"/>
          <w:sz w:val="32"/>
          <w:szCs w:val="32"/>
        </w:rPr>
        <w:t>应用</w:t>
      </w:r>
      <w:r>
        <w:rPr>
          <w:rFonts w:ascii="仿宋_GB2312" w:eastAsia="仿宋_GB2312" w:hAnsi="Calibri" w:hint="eastAsia"/>
          <w:sz w:val="32"/>
          <w:szCs w:val="32"/>
        </w:rPr>
        <w:t>落地</w:t>
      </w:r>
      <w:r w:rsidRPr="007F56E8">
        <w:rPr>
          <w:rFonts w:ascii="仿宋_GB2312" w:eastAsia="仿宋_GB2312" w:hAnsi="Calibri" w:hint="eastAsia"/>
          <w:sz w:val="32"/>
          <w:szCs w:val="32"/>
        </w:rPr>
        <w:t>，</w:t>
      </w:r>
      <w:r>
        <w:rPr>
          <w:rFonts w:ascii="仿宋_GB2312" w:eastAsia="仿宋_GB2312" w:hAnsi="Calibri" w:hint="eastAsia"/>
          <w:sz w:val="32"/>
          <w:szCs w:val="32"/>
        </w:rPr>
        <w:t>围绕</w:t>
      </w:r>
      <w:r w:rsidR="009D61B3" w:rsidRPr="009D61B3">
        <w:rPr>
          <w:rFonts w:ascii="仿宋_GB2312" w:eastAsia="仿宋_GB2312" w:hAnsi="Calibri" w:hint="eastAsia"/>
          <w:sz w:val="32"/>
          <w:szCs w:val="32"/>
        </w:rPr>
        <w:t>探索应用和管理制度创新</w:t>
      </w:r>
      <w:r w:rsidR="009D61B3">
        <w:rPr>
          <w:rFonts w:ascii="仿宋_GB2312" w:eastAsia="仿宋_GB2312" w:hAnsi="Calibri" w:hint="eastAsia"/>
          <w:sz w:val="32"/>
          <w:szCs w:val="32"/>
        </w:rPr>
        <w:t>、</w:t>
      </w:r>
      <w:r w:rsidR="009D61B3" w:rsidRPr="009D61B3">
        <w:rPr>
          <w:rFonts w:ascii="仿宋_GB2312" w:eastAsia="仿宋_GB2312" w:hAnsi="Calibri" w:hint="eastAsia"/>
          <w:sz w:val="32"/>
          <w:szCs w:val="32"/>
        </w:rPr>
        <w:t>强化</w:t>
      </w:r>
      <w:proofErr w:type="gramStart"/>
      <w:r w:rsidR="009D61B3" w:rsidRPr="009D61B3">
        <w:rPr>
          <w:rFonts w:ascii="仿宋_GB2312" w:eastAsia="仿宋_GB2312" w:hAnsi="Calibri" w:hint="eastAsia"/>
          <w:sz w:val="32"/>
          <w:szCs w:val="32"/>
        </w:rPr>
        <w:t>智能算力统筹</w:t>
      </w:r>
      <w:proofErr w:type="gramEnd"/>
      <w:r w:rsidR="009D61B3" w:rsidRPr="009D61B3">
        <w:rPr>
          <w:rFonts w:ascii="仿宋_GB2312" w:eastAsia="仿宋_GB2312" w:hAnsi="Calibri" w:hint="eastAsia"/>
          <w:sz w:val="32"/>
          <w:szCs w:val="32"/>
        </w:rPr>
        <w:t>供给</w:t>
      </w:r>
      <w:r w:rsidR="009D61B3">
        <w:rPr>
          <w:rFonts w:ascii="仿宋_GB2312" w:eastAsia="仿宋_GB2312" w:hAnsi="Calibri" w:hint="eastAsia"/>
          <w:sz w:val="32"/>
          <w:szCs w:val="32"/>
        </w:rPr>
        <w:t>、</w:t>
      </w:r>
      <w:r w:rsidR="009D61B3" w:rsidRPr="009D61B3">
        <w:rPr>
          <w:rFonts w:ascii="仿宋_GB2312" w:eastAsia="仿宋_GB2312" w:hAnsi="Calibri" w:hint="eastAsia"/>
          <w:sz w:val="32"/>
          <w:szCs w:val="32"/>
        </w:rPr>
        <w:t>夯实应用数据要素基础</w:t>
      </w:r>
      <w:r w:rsidR="009D61B3">
        <w:rPr>
          <w:rFonts w:ascii="仿宋_GB2312" w:eastAsia="仿宋_GB2312" w:hAnsi="Calibri" w:hint="eastAsia"/>
          <w:sz w:val="32"/>
          <w:szCs w:val="32"/>
        </w:rPr>
        <w:t>、</w:t>
      </w:r>
      <w:r w:rsidR="009D61B3" w:rsidRPr="009D61B3">
        <w:rPr>
          <w:rFonts w:ascii="仿宋_GB2312" w:eastAsia="仿宋_GB2312" w:hAnsi="Calibri" w:hint="eastAsia"/>
          <w:sz w:val="32"/>
          <w:szCs w:val="32"/>
        </w:rPr>
        <w:t>完善人才引进培育机制</w:t>
      </w:r>
      <w:r w:rsidR="009D61B3">
        <w:rPr>
          <w:rFonts w:ascii="仿宋_GB2312" w:eastAsia="仿宋_GB2312" w:hAnsi="Calibri" w:hint="eastAsia"/>
          <w:sz w:val="32"/>
          <w:szCs w:val="32"/>
        </w:rPr>
        <w:t>、</w:t>
      </w:r>
      <w:r w:rsidR="009D61B3" w:rsidRPr="009D61B3">
        <w:rPr>
          <w:rFonts w:ascii="仿宋_GB2312" w:eastAsia="仿宋_GB2312" w:hAnsi="Calibri" w:hint="eastAsia"/>
          <w:sz w:val="32"/>
          <w:szCs w:val="32"/>
        </w:rPr>
        <w:t>加快标准研制与专利保护</w:t>
      </w:r>
      <w:r>
        <w:rPr>
          <w:rFonts w:ascii="仿宋_GB2312" w:eastAsia="仿宋_GB2312" w:hAnsi="Calibri" w:hint="eastAsia"/>
          <w:sz w:val="32"/>
          <w:szCs w:val="32"/>
        </w:rPr>
        <w:t>等方面强化要素保障，</w:t>
      </w:r>
      <w:r w:rsidRPr="007F56E8">
        <w:rPr>
          <w:rFonts w:ascii="仿宋_GB2312" w:eastAsia="仿宋_GB2312" w:hAnsi="Calibri" w:hint="eastAsia"/>
          <w:sz w:val="32"/>
          <w:szCs w:val="32"/>
        </w:rPr>
        <w:t>构建多维度、系统化的支持体系</w:t>
      </w:r>
      <w:r w:rsidR="009D61B3">
        <w:rPr>
          <w:rFonts w:ascii="仿宋_GB2312" w:eastAsia="仿宋_GB2312" w:hAnsi="Calibri" w:hint="eastAsia"/>
          <w:sz w:val="32"/>
          <w:szCs w:val="32"/>
        </w:rPr>
        <w:t>。</w:t>
      </w:r>
    </w:p>
    <w:p w14:paraId="40964C11" w14:textId="77777777" w:rsidR="009D61B3" w:rsidRPr="009D61B3" w:rsidRDefault="009D61B3" w:rsidP="009D61B3">
      <w:pPr>
        <w:overflowPunct w:val="0"/>
        <w:spacing w:line="560" w:lineRule="exact"/>
        <w:ind w:firstLineChars="200" w:firstLine="640"/>
        <w:outlineLvl w:val="1"/>
        <w:rPr>
          <w:rFonts w:ascii="仿宋_GB2312" w:eastAsia="仿宋_GB2312" w:hAnsi="Calibri"/>
          <w:sz w:val="32"/>
          <w:szCs w:val="32"/>
        </w:rPr>
      </w:pPr>
    </w:p>
    <w:p w14:paraId="129335B3" w14:textId="77777777" w:rsidR="00C11049" w:rsidRDefault="00000000">
      <w:pPr>
        <w:overflowPunct w:val="0"/>
        <w:spacing w:line="560" w:lineRule="exact"/>
        <w:ind w:firstLineChars="200" w:firstLine="640"/>
        <w:outlineLvl w:val="1"/>
        <w:rPr>
          <w:rFonts w:ascii="仿宋_GB2312" w:eastAsia="仿宋_GB2312" w:cs="宋体"/>
          <w:sz w:val="32"/>
          <w:szCs w:val="32"/>
        </w:rPr>
      </w:pPr>
      <w:r>
        <w:rPr>
          <w:rFonts w:ascii="仿宋_GB2312" w:eastAsia="仿宋_GB2312" w:cs="宋体" w:hint="eastAsia"/>
          <w:sz w:val="32"/>
          <w:szCs w:val="32"/>
        </w:rPr>
        <w:t>问：行动计划</w:t>
      </w:r>
      <w:r>
        <w:rPr>
          <w:rFonts w:ascii="仿宋_GB2312" w:eastAsia="仿宋_GB2312" w:cs="宋体"/>
          <w:sz w:val="32"/>
          <w:szCs w:val="32"/>
        </w:rPr>
        <w:t>保障措施是什么？</w:t>
      </w:r>
    </w:p>
    <w:p w14:paraId="2A95B6A1" w14:textId="77777777" w:rsidR="00C11049" w:rsidRDefault="00000000">
      <w:pPr>
        <w:overflowPunct w:val="0"/>
        <w:spacing w:line="560" w:lineRule="exact"/>
        <w:ind w:firstLineChars="200" w:firstLine="640"/>
        <w:outlineLvl w:val="1"/>
        <w:rPr>
          <w:rFonts w:ascii="仿宋_GB2312" w:eastAsia="仿宋_GB2312" w:cs="宋体"/>
          <w:sz w:val="32"/>
          <w:szCs w:val="32"/>
        </w:rPr>
      </w:pPr>
      <w:r>
        <w:rPr>
          <w:rFonts w:ascii="仿宋_GB2312" w:eastAsia="仿宋_GB2312" w:cs="宋体" w:hint="eastAsia"/>
          <w:sz w:val="32"/>
          <w:szCs w:val="32"/>
        </w:rPr>
        <w:t>强化组织领导：建立领导牵头，多部门统筹协调的推进机制，定期调度、持续跟踪。建立分层落实的任务清单，推动清单化管理、任务化落实、项目化推进。加强部-市-区三级联动，整合力量同向发力。</w:t>
      </w:r>
    </w:p>
    <w:p w14:paraId="0C3A6FA2" w14:textId="55AE84A9" w:rsidR="00C11049" w:rsidRDefault="00000000">
      <w:pPr>
        <w:overflowPunct w:val="0"/>
        <w:spacing w:line="560" w:lineRule="exact"/>
        <w:ind w:firstLineChars="200" w:firstLine="640"/>
        <w:outlineLvl w:val="1"/>
        <w:rPr>
          <w:rFonts w:ascii="仿宋_GB2312" w:eastAsia="仿宋_GB2312" w:cs="宋体"/>
          <w:sz w:val="32"/>
          <w:szCs w:val="32"/>
        </w:rPr>
      </w:pPr>
      <w:r>
        <w:rPr>
          <w:rFonts w:ascii="仿宋_GB2312" w:eastAsia="仿宋_GB2312" w:cs="宋体" w:hint="eastAsia"/>
          <w:sz w:val="32"/>
          <w:szCs w:val="32"/>
        </w:rPr>
        <w:t>加大资金支持：发挥产业引导资金作用，重点支持人工智能领域早期项目和初创类高成长性企业。</w:t>
      </w:r>
      <w:r w:rsidR="00FF424B">
        <w:rPr>
          <w:rFonts w:ascii="仿宋_GB2312" w:eastAsia="仿宋_GB2312" w:cs="宋体" w:hint="eastAsia"/>
          <w:sz w:val="32"/>
          <w:szCs w:val="32"/>
        </w:rPr>
        <w:t>鼓励银行开发</w:t>
      </w:r>
      <w:proofErr w:type="gramStart"/>
      <w:r w:rsidR="00FF424B">
        <w:rPr>
          <w:rFonts w:ascii="仿宋_GB2312" w:eastAsia="仿宋_GB2312" w:cs="宋体" w:hint="eastAsia"/>
          <w:sz w:val="32"/>
          <w:szCs w:val="32"/>
        </w:rPr>
        <w:t>算力贷</w:t>
      </w:r>
      <w:proofErr w:type="gramEnd"/>
      <w:r w:rsidR="00FF424B">
        <w:rPr>
          <w:rFonts w:ascii="仿宋_GB2312" w:eastAsia="仿宋_GB2312" w:cs="宋体" w:hint="eastAsia"/>
          <w:sz w:val="32"/>
          <w:szCs w:val="32"/>
        </w:rPr>
        <w:t>等专项贷款产品。</w:t>
      </w:r>
      <w:r>
        <w:rPr>
          <w:rFonts w:ascii="仿宋_GB2312" w:eastAsia="仿宋_GB2312" w:cs="宋体" w:hint="eastAsia"/>
          <w:sz w:val="32"/>
          <w:szCs w:val="32"/>
        </w:rPr>
        <w:t>支持符合条件的人工智能企业在北交所等资本市场</w:t>
      </w:r>
      <w:r>
        <w:rPr>
          <w:rFonts w:ascii="仿宋_GB2312" w:eastAsia="仿宋_GB2312" w:cs="宋体" w:hint="eastAsia"/>
          <w:sz w:val="32"/>
          <w:szCs w:val="32"/>
        </w:rPr>
        <w:lastRenderedPageBreak/>
        <w:t>上市融资。</w:t>
      </w:r>
    </w:p>
    <w:p w14:paraId="3087992A" w14:textId="18396EBF" w:rsidR="00C11049" w:rsidRDefault="00000000">
      <w:pPr>
        <w:overflowPunct w:val="0"/>
        <w:spacing w:line="560" w:lineRule="exact"/>
        <w:ind w:firstLineChars="200" w:firstLine="640"/>
        <w:outlineLvl w:val="1"/>
        <w:rPr>
          <w:rFonts w:ascii="仿宋_GB2312" w:eastAsia="仿宋_GB2312" w:cs="宋体"/>
          <w:sz w:val="32"/>
          <w:szCs w:val="32"/>
        </w:rPr>
      </w:pPr>
      <w:r>
        <w:rPr>
          <w:rFonts w:ascii="仿宋_GB2312" w:eastAsia="仿宋_GB2312" w:cs="宋体" w:hint="eastAsia"/>
          <w:sz w:val="32"/>
          <w:szCs w:val="32"/>
        </w:rPr>
        <w:t>营造良好氛围：利用媒体宣传矩阵，</w:t>
      </w:r>
      <w:r w:rsidR="00FF424B" w:rsidRPr="00FF424B">
        <w:rPr>
          <w:rFonts w:ascii="仿宋_GB2312" w:eastAsia="仿宋_GB2312" w:cs="宋体" w:hint="eastAsia"/>
          <w:sz w:val="32"/>
          <w:szCs w:val="32"/>
        </w:rPr>
        <w:t>增强全民人工智能素养，</w:t>
      </w:r>
      <w:r>
        <w:rPr>
          <w:rFonts w:ascii="仿宋_GB2312" w:eastAsia="仿宋_GB2312" w:cs="宋体" w:hint="eastAsia"/>
          <w:sz w:val="32"/>
          <w:szCs w:val="32"/>
        </w:rPr>
        <w:t>提升人工智能技术群众认可度，激活人工智能产品消费市场。强化品牌建设，将中关村科学城全域打造为人工智能全景赋能第一城。</w:t>
      </w:r>
    </w:p>
    <w:sectPr w:rsidR="00C1104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52E5" w14:textId="77777777" w:rsidR="00DC0CA3" w:rsidRDefault="00DC0CA3" w:rsidP="009D61B3">
      <w:r>
        <w:separator/>
      </w:r>
    </w:p>
  </w:endnote>
  <w:endnote w:type="continuationSeparator" w:id="0">
    <w:p w14:paraId="482E28B3" w14:textId="77777777" w:rsidR="00DC0CA3" w:rsidRDefault="00DC0CA3" w:rsidP="009D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D0D1" w14:textId="77777777" w:rsidR="00DC0CA3" w:rsidRDefault="00DC0CA3" w:rsidP="009D61B3">
      <w:r>
        <w:separator/>
      </w:r>
    </w:p>
  </w:footnote>
  <w:footnote w:type="continuationSeparator" w:id="0">
    <w:p w14:paraId="26C7103F" w14:textId="77777777" w:rsidR="00DC0CA3" w:rsidRDefault="00DC0CA3" w:rsidP="009D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49"/>
    <w:rsid w:val="9FDCE363"/>
    <w:rsid w:val="9FF714FF"/>
    <w:rsid w:val="ADF72205"/>
    <w:rsid w:val="AF5C87F8"/>
    <w:rsid w:val="AFA7862F"/>
    <w:rsid w:val="B77F3496"/>
    <w:rsid w:val="B7D6608C"/>
    <w:rsid w:val="B9F9F4A5"/>
    <w:rsid w:val="BBFFB5DC"/>
    <w:rsid w:val="BCEFA259"/>
    <w:rsid w:val="BEABFCAC"/>
    <w:rsid w:val="BEDE9F4D"/>
    <w:rsid w:val="BF8F4539"/>
    <w:rsid w:val="BF9D6CCB"/>
    <w:rsid w:val="BFBF3030"/>
    <w:rsid w:val="BFFD5852"/>
    <w:rsid w:val="C7FFEFE5"/>
    <w:rsid w:val="CF4B408B"/>
    <w:rsid w:val="CFBF875B"/>
    <w:rsid w:val="CFEA6901"/>
    <w:rsid w:val="D7EFDECE"/>
    <w:rsid w:val="DBBE5CFF"/>
    <w:rsid w:val="DBFF90DD"/>
    <w:rsid w:val="DDF7973E"/>
    <w:rsid w:val="DFFA7CF9"/>
    <w:rsid w:val="DFFC8001"/>
    <w:rsid w:val="E7FBAD22"/>
    <w:rsid w:val="EBDB938C"/>
    <w:rsid w:val="ECE5BFC3"/>
    <w:rsid w:val="ECF7EC0E"/>
    <w:rsid w:val="ECFFA480"/>
    <w:rsid w:val="ED7FD47B"/>
    <w:rsid w:val="EE3F731E"/>
    <w:rsid w:val="EEFDF5EE"/>
    <w:rsid w:val="EF473ADA"/>
    <w:rsid w:val="EFFB9874"/>
    <w:rsid w:val="F3BE8B84"/>
    <w:rsid w:val="F3FFF7EC"/>
    <w:rsid w:val="F59EE489"/>
    <w:rsid w:val="F5FF5253"/>
    <w:rsid w:val="F5FFD0D7"/>
    <w:rsid w:val="F6F7DBDD"/>
    <w:rsid w:val="F6FF2E0B"/>
    <w:rsid w:val="F7F7DB3A"/>
    <w:rsid w:val="F7F7E13E"/>
    <w:rsid w:val="F7FEA1D4"/>
    <w:rsid w:val="FB97E964"/>
    <w:rsid w:val="FBB78075"/>
    <w:rsid w:val="FBFF5DA4"/>
    <w:rsid w:val="FEBE2E03"/>
    <w:rsid w:val="FEEF3E82"/>
    <w:rsid w:val="FEFF9C52"/>
    <w:rsid w:val="FF2F7D90"/>
    <w:rsid w:val="FF5DA631"/>
    <w:rsid w:val="FF7F1459"/>
    <w:rsid w:val="FF9F22AE"/>
    <w:rsid w:val="FFBF943A"/>
    <w:rsid w:val="FFCF938B"/>
    <w:rsid w:val="FFD7D1FF"/>
    <w:rsid w:val="FFDD42C6"/>
    <w:rsid w:val="FFEB3377"/>
    <w:rsid w:val="FFED63DF"/>
    <w:rsid w:val="FFEF6FBB"/>
    <w:rsid w:val="FFF98DCE"/>
    <w:rsid w:val="00041F64"/>
    <w:rsid w:val="00052C05"/>
    <w:rsid w:val="000532A0"/>
    <w:rsid w:val="000571C3"/>
    <w:rsid w:val="000673EB"/>
    <w:rsid w:val="001146D4"/>
    <w:rsid w:val="002C1717"/>
    <w:rsid w:val="003F6DD5"/>
    <w:rsid w:val="00405EAB"/>
    <w:rsid w:val="0042739C"/>
    <w:rsid w:val="00681BBB"/>
    <w:rsid w:val="00683CE5"/>
    <w:rsid w:val="00755E4E"/>
    <w:rsid w:val="007F56E8"/>
    <w:rsid w:val="009D61B3"/>
    <w:rsid w:val="00A844EF"/>
    <w:rsid w:val="00B411D5"/>
    <w:rsid w:val="00C11049"/>
    <w:rsid w:val="00DC0CA3"/>
    <w:rsid w:val="00E21186"/>
    <w:rsid w:val="00E84DA7"/>
    <w:rsid w:val="00EA2923"/>
    <w:rsid w:val="00FE740F"/>
    <w:rsid w:val="00FF424B"/>
    <w:rsid w:val="079ED1B6"/>
    <w:rsid w:val="07E2BE08"/>
    <w:rsid w:val="1FFDC27B"/>
    <w:rsid w:val="28FB28CE"/>
    <w:rsid w:val="2D9FC6DA"/>
    <w:rsid w:val="2E7BC405"/>
    <w:rsid w:val="2FFF378D"/>
    <w:rsid w:val="33FA5F6A"/>
    <w:rsid w:val="33FFA68F"/>
    <w:rsid w:val="3573DA3A"/>
    <w:rsid w:val="357E9859"/>
    <w:rsid w:val="36AE6A0F"/>
    <w:rsid w:val="37FB579D"/>
    <w:rsid w:val="37FC0F1C"/>
    <w:rsid w:val="3AD5707D"/>
    <w:rsid w:val="3CEFD9E4"/>
    <w:rsid w:val="3F9D7763"/>
    <w:rsid w:val="43EB507D"/>
    <w:rsid w:val="497474BC"/>
    <w:rsid w:val="4BDBC8CA"/>
    <w:rsid w:val="4EEB06D4"/>
    <w:rsid w:val="4FD7368B"/>
    <w:rsid w:val="4FDD8E68"/>
    <w:rsid w:val="5729C444"/>
    <w:rsid w:val="59FF00D0"/>
    <w:rsid w:val="5BBB9D55"/>
    <w:rsid w:val="5CDF21A5"/>
    <w:rsid w:val="5FB7BF51"/>
    <w:rsid w:val="5FBAE1B9"/>
    <w:rsid w:val="5FD7F4DA"/>
    <w:rsid w:val="5FFB753A"/>
    <w:rsid w:val="63FF63BE"/>
    <w:rsid w:val="67AFDF35"/>
    <w:rsid w:val="67FE6479"/>
    <w:rsid w:val="6BB2C7DB"/>
    <w:rsid w:val="6DF4BEAB"/>
    <w:rsid w:val="6DF50621"/>
    <w:rsid w:val="6E6C673B"/>
    <w:rsid w:val="6EF76A56"/>
    <w:rsid w:val="7159FCA7"/>
    <w:rsid w:val="75AA3C53"/>
    <w:rsid w:val="76DF9C15"/>
    <w:rsid w:val="777D6D84"/>
    <w:rsid w:val="779FEDAD"/>
    <w:rsid w:val="77AF529E"/>
    <w:rsid w:val="786FAD44"/>
    <w:rsid w:val="7AFE3B48"/>
    <w:rsid w:val="7BE3C89C"/>
    <w:rsid w:val="7BFFC534"/>
    <w:rsid w:val="7CC7DE43"/>
    <w:rsid w:val="7DF7D223"/>
    <w:rsid w:val="7ED51636"/>
    <w:rsid w:val="7EE87168"/>
    <w:rsid w:val="7EFD3642"/>
    <w:rsid w:val="7EFDBD41"/>
    <w:rsid w:val="7F734E05"/>
    <w:rsid w:val="7F792F30"/>
    <w:rsid w:val="7F996E02"/>
    <w:rsid w:val="7FEE9034"/>
    <w:rsid w:val="7FFEED18"/>
    <w:rsid w:val="7FFF3F22"/>
    <w:rsid w:val="7FFF9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E09B"/>
  <w15:docId w15:val="{3AC9509B-F120-4C34-8DB7-DDE8716A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link w:val="a6"/>
    <w:uiPriority w:val="99"/>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Revision"/>
    <w:hidden/>
    <w:uiPriority w:val="99"/>
    <w:unhideWhenUsed/>
    <w:rsid w:val="007F56E8"/>
    <w:rPr>
      <w:kern w:val="2"/>
      <w:sz w:val="21"/>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sciencecity zgc</dc:creator>
  <cp:lastModifiedBy>sciencecity zgc</cp:lastModifiedBy>
  <cp:revision>13</cp:revision>
  <dcterms:created xsi:type="dcterms:W3CDTF">2024-08-19T02:04:00Z</dcterms:created>
  <dcterms:modified xsi:type="dcterms:W3CDTF">2024-08-19T03:31:00Z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06db497988444d36b39cab76559e9953_23</vt:lpwstr>
  </property>
</Properties>
</file>